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EE9546">
      <w:pPr>
        <w:spacing w:before="195" w:line="219" w:lineRule="auto"/>
        <w:ind w:left="1775"/>
        <w:outlineLvl w:val="0"/>
        <w:rPr>
          <w:rFonts w:ascii="宋体" w:hAnsi="宋体" w:cs="宋体"/>
          <w:spacing w:val="-2"/>
          <w:sz w:val="60"/>
          <w:szCs w:val="60"/>
          <w:highlight w:val="none"/>
        </w:rPr>
      </w:pPr>
    </w:p>
    <w:p w14:paraId="3CF3B69D">
      <w:pPr>
        <w:spacing w:before="195" w:line="219" w:lineRule="auto"/>
        <w:ind w:left="1775"/>
        <w:outlineLvl w:val="0"/>
        <w:rPr>
          <w:rFonts w:ascii="宋体" w:hAnsi="宋体" w:cs="宋体"/>
          <w:spacing w:val="-2"/>
          <w:sz w:val="60"/>
          <w:szCs w:val="60"/>
          <w:highlight w:val="none"/>
        </w:rPr>
      </w:pPr>
    </w:p>
    <w:p w14:paraId="650B24E2">
      <w:pPr>
        <w:spacing w:before="195" w:line="219" w:lineRule="auto"/>
        <w:ind w:left="1775"/>
        <w:outlineLvl w:val="0"/>
        <w:rPr>
          <w:rFonts w:ascii="宋体" w:hAnsi="宋体" w:cs="宋体"/>
          <w:spacing w:val="-2"/>
          <w:sz w:val="60"/>
          <w:szCs w:val="60"/>
          <w:highlight w:val="none"/>
        </w:rPr>
      </w:pPr>
    </w:p>
    <w:p w14:paraId="641B36AA">
      <w:pPr>
        <w:spacing w:before="195" w:line="219" w:lineRule="auto"/>
        <w:ind w:left="1775"/>
        <w:outlineLvl w:val="0"/>
        <w:rPr>
          <w:rFonts w:ascii="宋体" w:hAnsi="宋体" w:cs="宋体"/>
          <w:sz w:val="60"/>
          <w:szCs w:val="60"/>
          <w:highlight w:val="none"/>
        </w:rPr>
      </w:pPr>
      <w:bookmarkStart w:id="0" w:name="_Toc229"/>
      <w:r>
        <w:rPr>
          <w:rFonts w:ascii="宋体" w:hAnsi="宋体" w:cs="宋体"/>
          <w:spacing w:val="-2"/>
          <w:sz w:val="60"/>
          <w:szCs w:val="60"/>
          <w:highlight w:val="none"/>
        </w:rPr>
        <w:t>北京市政府采购项目</w:t>
      </w:r>
      <w:bookmarkEnd w:id="0"/>
    </w:p>
    <w:p w14:paraId="53EDFB11">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0F842FF1">
      <w:pPr>
        <w:spacing w:line="248" w:lineRule="auto"/>
        <w:rPr>
          <w:rFonts w:ascii="Arial"/>
          <w:highlight w:val="none"/>
        </w:rPr>
      </w:pPr>
    </w:p>
    <w:p w14:paraId="441FEDC7">
      <w:pPr>
        <w:spacing w:line="248" w:lineRule="auto"/>
        <w:rPr>
          <w:rFonts w:ascii="Arial"/>
          <w:highlight w:val="none"/>
        </w:rPr>
      </w:pPr>
    </w:p>
    <w:p w14:paraId="6882BF07">
      <w:pPr>
        <w:spacing w:line="248" w:lineRule="auto"/>
        <w:rPr>
          <w:rFonts w:ascii="Arial"/>
          <w:highlight w:val="none"/>
        </w:rPr>
      </w:pPr>
    </w:p>
    <w:p w14:paraId="28E662D0">
      <w:pPr>
        <w:spacing w:line="249" w:lineRule="auto"/>
        <w:rPr>
          <w:rFonts w:ascii="Arial"/>
          <w:highlight w:val="none"/>
        </w:rPr>
      </w:pPr>
    </w:p>
    <w:p w14:paraId="0A1941B7">
      <w:pPr>
        <w:spacing w:line="249" w:lineRule="auto"/>
        <w:rPr>
          <w:rFonts w:ascii="Arial"/>
          <w:highlight w:val="none"/>
        </w:rPr>
      </w:pPr>
    </w:p>
    <w:p w14:paraId="7D03964E">
      <w:pPr>
        <w:spacing w:line="249" w:lineRule="auto"/>
        <w:rPr>
          <w:rFonts w:ascii="Arial"/>
          <w:highlight w:val="none"/>
        </w:rPr>
      </w:pPr>
    </w:p>
    <w:p w14:paraId="12D120F2">
      <w:pPr>
        <w:spacing w:line="249" w:lineRule="auto"/>
        <w:rPr>
          <w:rFonts w:ascii="Arial"/>
          <w:highlight w:val="none"/>
        </w:rPr>
      </w:pPr>
    </w:p>
    <w:p w14:paraId="531DB5A9">
      <w:pPr>
        <w:spacing w:line="249" w:lineRule="auto"/>
        <w:rPr>
          <w:rFonts w:ascii="Arial"/>
          <w:highlight w:val="none"/>
        </w:rPr>
      </w:pPr>
    </w:p>
    <w:p w14:paraId="01D9967D">
      <w:pPr>
        <w:spacing w:line="249" w:lineRule="auto"/>
        <w:rPr>
          <w:rFonts w:ascii="Arial"/>
          <w:highlight w:val="none"/>
        </w:rPr>
      </w:pPr>
    </w:p>
    <w:p w14:paraId="6EA08857">
      <w:pPr>
        <w:spacing w:line="249" w:lineRule="auto"/>
        <w:rPr>
          <w:rFonts w:ascii="Arial"/>
          <w:highlight w:val="none"/>
        </w:rPr>
      </w:pPr>
    </w:p>
    <w:p w14:paraId="36C56591">
      <w:pPr>
        <w:spacing w:line="249" w:lineRule="auto"/>
        <w:rPr>
          <w:rFonts w:ascii="Arial"/>
          <w:highlight w:val="none"/>
        </w:rPr>
      </w:pPr>
    </w:p>
    <w:p w14:paraId="365AC9FD">
      <w:pPr>
        <w:spacing w:before="270" w:line="699" w:lineRule="exact"/>
        <w:ind w:left="866"/>
        <w:rPr>
          <w:rFonts w:hint="eastAsia" w:ascii="宋体" w:hAnsi="宋体" w:cs="宋体"/>
          <w:spacing w:val="-17"/>
          <w:sz w:val="36"/>
          <w:szCs w:val="36"/>
          <w:highlight w:val="none"/>
          <w:lang w:val="en-US" w:eastAsia="zh-CN"/>
        </w:rPr>
      </w:pPr>
      <w:r>
        <w:rPr>
          <w:rFonts w:ascii="宋体" w:hAnsi="宋体" w:cs="宋体"/>
          <w:spacing w:val="-17"/>
          <w:sz w:val="36"/>
          <w:szCs w:val="36"/>
          <w:highlight w:val="none"/>
        </w:rPr>
        <w:t>项目名称：</w:t>
      </w:r>
      <w:r>
        <w:rPr>
          <w:rFonts w:hint="eastAsia" w:ascii="宋体" w:hAnsi="宋体" w:cs="宋体"/>
          <w:spacing w:val="-17"/>
          <w:sz w:val="36"/>
          <w:szCs w:val="36"/>
          <w:highlight w:val="none"/>
          <w:lang w:val="en-US" w:eastAsia="zh-CN"/>
        </w:rPr>
        <w:t>科技助残成果展示区建设项目</w:t>
      </w:r>
    </w:p>
    <w:p w14:paraId="4FE417B4">
      <w:pPr>
        <w:spacing w:before="270" w:line="699" w:lineRule="exact"/>
        <w:ind w:left="866"/>
        <w:rPr>
          <w:rFonts w:hint="default" w:ascii="宋体" w:hAnsi="宋体" w:eastAsia="宋体" w:cs="宋体"/>
          <w:sz w:val="36"/>
          <w:szCs w:val="36"/>
          <w:highlight w:val="none"/>
          <w:lang w:val="en-US" w:eastAsia="zh-CN"/>
        </w:rPr>
      </w:pPr>
      <w:r>
        <w:rPr>
          <w:rFonts w:ascii="宋体" w:hAnsi="宋体" w:cs="宋体"/>
          <w:spacing w:val="-7"/>
          <w:position w:val="25"/>
          <w:sz w:val="36"/>
          <w:szCs w:val="36"/>
          <w:highlight w:val="none"/>
        </w:rPr>
        <w:t>项目编号</w:t>
      </w:r>
      <w:r>
        <w:rPr>
          <w:rFonts w:ascii="Arial" w:hAnsi="Arial" w:eastAsia="Arial" w:cs="Arial"/>
          <w:spacing w:val="-7"/>
          <w:position w:val="25"/>
          <w:sz w:val="36"/>
          <w:szCs w:val="36"/>
          <w:highlight w:val="none"/>
        </w:rPr>
        <w:t>/</w:t>
      </w:r>
      <w:r>
        <w:rPr>
          <w:rFonts w:ascii="宋体" w:hAnsi="宋体" w:cs="宋体"/>
          <w:spacing w:val="-7"/>
          <w:position w:val="25"/>
          <w:sz w:val="36"/>
          <w:szCs w:val="36"/>
          <w:highlight w:val="none"/>
        </w:rPr>
        <w:t>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04</w:t>
      </w:r>
    </w:p>
    <w:p w14:paraId="285A2FC9">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14:paraId="052A38D7">
      <w:pPr>
        <w:spacing w:before="270" w:line="699" w:lineRule="exact"/>
        <w:ind w:left="866"/>
        <w:rPr>
          <w:rFonts w:ascii="宋体" w:hAnsi="宋体" w:cs="宋体"/>
          <w:spacing w:val="-7"/>
          <w:position w:val="25"/>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14:paraId="0543E4D5">
      <w:pPr>
        <w:widowControl/>
        <w:jc w:val="left"/>
        <w:rPr>
          <w:color w:val="000000"/>
          <w:kern w:val="0"/>
          <w:sz w:val="24"/>
          <w:highlight w:val="none"/>
        </w:rPr>
      </w:pPr>
      <w:bookmarkStart w:id="763" w:name="_GoBack"/>
      <w:bookmarkEnd w:id="763"/>
    </w:p>
    <w:p w14:paraId="7F97CB7F">
      <w:pPr>
        <w:pStyle w:val="184"/>
        <w:spacing w:line="360" w:lineRule="auto"/>
        <w:rPr>
          <w:rFonts w:ascii="Times New Roman" w:hAnsi="Times New Roman" w:cs="Times New Roman"/>
          <w:highlight w:val="none"/>
        </w:rPr>
      </w:pPr>
    </w:p>
    <w:p w14:paraId="06025A71">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14:paraId="591070FA">
      <w:pPr>
        <w:rPr>
          <w:highlight w:val="none"/>
        </w:rPr>
      </w:pPr>
    </w:p>
    <w:p w14:paraId="083EEB44">
      <w:pPr>
        <w:rPr>
          <w:highlight w:val="none"/>
        </w:rPr>
      </w:pPr>
    </w:p>
    <w:p w14:paraId="673EEB04">
      <w:pPr>
        <w:rPr>
          <w:highlight w:val="none"/>
        </w:rPr>
      </w:pPr>
    </w:p>
    <w:p w14:paraId="44A44601">
      <w:pPr>
        <w:rPr>
          <w:highlight w:val="none"/>
        </w:rPr>
      </w:pPr>
    </w:p>
    <w:p w14:paraId="64F41830">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14:paraId="1A680A2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14:paraId="0D1FBAE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14:paraId="58E2AE0E">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34</w:t>
      </w:r>
      <w:r>
        <w:rPr>
          <w:highlight w:val="none"/>
        </w:rPr>
        <w:fldChar w:fldCharType="end"/>
      </w:r>
      <w:r>
        <w:rPr>
          <w:highlight w:val="none"/>
        </w:rPr>
        <w:fldChar w:fldCharType="end"/>
      </w:r>
    </w:p>
    <w:p w14:paraId="03E14320">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42</w:t>
      </w:r>
      <w:r>
        <w:rPr>
          <w:highlight w:val="none"/>
        </w:rPr>
        <w:fldChar w:fldCharType="end"/>
      </w:r>
      <w:r>
        <w:rPr>
          <w:highlight w:val="none"/>
        </w:rPr>
        <w:fldChar w:fldCharType="end"/>
      </w:r>
    </w:p>
    <w:p w14:paraId="4E9F7203">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55</w:t>
      </w:r>
      <w:r>
        <w:rPr>
          <w:highlight w:val="none"/>
        </w:rPr>
        <w:fldChar w:fldCharType="end"/>
      </w:r>
      <w:r>
        <w:rPr>
          <w:highlight w:val="none"/>
        </w:rPr>
        <w:fldChar w:fldCharType="end"/>
      </w:r>
    </w:p>
    <w:p w14:paraId="7583AF57">
      <w:pPr>
        <w:pStyle w:val="31"/>
        <w:spacing w:line="360" w:lineRule="auto"/>
        <w:rPr>
          <w:rFonts w:ascii="Times New Roman" w:hAnsi="Times New Roman"/>
          <w:b w:val="0"/>
          <w:highlight w:val="none"/>
        </w:rPr>
      </w:pPr>
      <w:r>
        <w:rPr>
          <w:rFonts w:ascii="Times New Roman" w:hAnsi="Times New Roman"/>
          <w:highlight w:val="none"/>
        </w:rPr>
        <w:fldChar w:fldCharType="end"/>
      </w:r>
    </w:p>
    <w:p w14:paraId="406B2BD1">
      <w:pPr>
        <w:pStyle w:val="31"/>
        <w:spacing w:line="360" w:lineRule="auto"/>
        <w:rPr>
          <w:b w:val="0"/>
          <w:sz w:val="36"/>
          <w:szCs w:val="36"/>
          <w:highlight w:val="none"/>
        </w:rPr>
      </w:pPr>
    </w:p>
    <w:p w14:paraId="3E1A9428">
      <w:pPr>
        <w:spacing w:line="360" w:lineRule="auto"/>
        <w:jc w:val="center"/>
        <w:outlineLvl w:val="0"/>
        <w:rPr>
          <w:b/>
          <w:sz w:val="36"/>
          <w:szCs w:val="36"/>
          <w:highlight w:val="none"/>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6A9952E2">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35393790"/>
      <w:bookmarkStart w:id="4" w:name="_Toc28359079"/>
      <w:bookmarkStart w:id="5" w:name="_Toc35393621"/>
      <w:bookmarkStart w:id="6" w:name="_Toc28359002"/>
      <w:bookmarkStart w:id="7" w:name="_Hlk24379207"/>
    </w:p>
    <w:p w14:paraId="0A21DC9D">
      <w:pPr>
        <w:spacing w:line="360" w:lineRule="auto"/>
        <w:ind w:firstLine="480" w:firstLineChars="200"/>
        <w:rPr>
          <w:sz w:val="24"/>
          <w:highlight w:val="none"/>
        </w:rPr>
      </w:pPr>
    </w:p>
    <w:p w14:paraId="28D88616">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37288A06">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04</w:t>
      </w:r>
    </w:p>
    <w:p w14:paraId="287C955C">
      <w:pPr>
        <w:spacing w:line="360" w:lineRule="auto"/>
        <w:ind w:firstLine="480" w:firstLineChars="200"/>
        <w:rPr>
          <w:rFonts w:hint="eastAsia"/>
          <w:sz w:val="24"/>
          <w:highlight w:val="none"/>
          <w:lang w:val="en-US" w:eastAsia="zh-CN"/>
        </w:rPr>
      </w:pPr>
      <w:r>
        <w:rPr>
          <w:sz w:val="24"/>
          <w:highlight w:val="none"/>
        </w:rPr>
        <w:t>2.项目名称：</w:t>
      </w:r>
      <w:r>
        <w:rPr>
          <w:rFonts w:hint="eastAsia"/>
          <w:sz w:val="24"/>
          <w:highlight w:val="none"/>
          <w:lang w:val="en-US" w:eastAsia="zh-CN"/>
        </w:rPr>
        <w:t>科技助残成果展示区建设项目</w:t>
      </w:r>
    </w:p>
    <w:p w14:paraId="6A6843E1">
      <w:pPr>
        <w:spacing w:line="360" w:lineRule="auto"/>
        <w:ind w:firstLine="480" w:firstLineChars="200"/>
        <w:rPr>
          <w:sz w:val="24"/>
          <w:highlight w:val="none"/>
        </w:rPr>
      </w:pPr>
      <w:r>
        <w:rPr>
          <w:sz w:val="24"/>
          <w:highlight w:val="none"/>
        </w:rPr>
        <w:t>3.采购方式：竞争性磋商</w:t>
      </w:r>
    </w:p>
    <w:bookmarkEnd w:id="7"/>
    <w:p w14:paraId="7B279B4F">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65.00</w:t>
      </w:r>
      <w:r>
        <w:rPr>
          <w:sz w:val="24"/>
          <w:highlight w:val="none"/>
        </w:rPr>
        <w:t>万元</w:t>
      </w:r>
      <w:r>
        <w:rPr>
          <w:rFonts w:hint="eastAsia"/>
          <w:sz w:val="24"/>
          <w:highlight w:val="none"/>
        </w:rPr>
        <w:t>，</w:t>
      </w:r>
      <w:r>
        <w:rPr>
          <w:rFonts w:hint="eastAsia"/>
          <w:sz w:val="24"/>
          <w:highlight w:val="none"/>
          <w:lang w:val="en-US" w:eastAsia="zh-CN"/>
        </w:rPr>
        <w:t>各包</w:t>
      </w:r>
      <w:r>
        <w:rPr>
          <w:rFonts w:hint="eastAsia" w:ascii="宋体" w:hAnsi="宋体"/>
          <w:sz w:val="24"/>
          <w:highlight w:val="none"/>
        </w:rPr>
        <w:t>供应商的最终磋商报价不能超过</w:t>
      </w:r>
      <w:r>
        <w:rPr>
          <w:rFonts w:hint="eastAsia" w:ascii="宋体" w:hAnsi="宋体"/>
          <w:sz w:val="24"/>
          <w:highlight w:val="none"/>
          <w:lang w:val="en-US" w:eastAsia="zh-CN"/>
        </w:rPr>
        <w:t>各包</w:t>
      </w:r>
      <w:r>
        <w:rPr>
          <w:rFonts w:hint="eastAsia" w:ascii="宋体" w:hAnsi="宋体"/>
          <w:sz w:val="24"/>
          <w:highlight w:val="none"/>
        </w:rPr>
        <w:t>预算金额，否则其磋商响应将被拒绝。</w:t>
      </w:r>
    </w:p>
    <w:p w14:paraId="2AAB1485">
      <w:pPr>
        <w:spacing w:line="360" w:lineRule="auto"/>
        <w:ind w:firstLine="480" w:firstLineChars="200"/>
        <w:rPr>
          <w:sz w:val="24"/>
          <w:highlight w:val="none"/>
        </w:rPr>
      </w:pPr>
      <w:r>
        <w:rPr>
          <w:sz w:val="24"/>
          <w:highlight w:val="none"/>
        </w:rPr>
        <w:t>5.采购需求：</w:t>
      </w:r>
    </w:p>
    <w:tbl>
      <w:tblPr>
        <w:tblStyle w:val="45"/>
        <w:tblpPr w:leftFromText="180" w:rightFromText="180" w:vertAnchor="text" w:horzAnchor="page" w:tblpX="1803"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1890"/>
        <w:gridCol w:w="3462"/>
      </w:tblGrid>
      <w:tr w14:paraId="315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3404A51">
            <w:pPr>
              <w:jc w:val="center"/>
              <w:rPr>
                <w:rFonts w:ascii="宋体" w:hAnsi="宋体"/>
                <w:b/>
                <w:bCs w:val="0"/>
                <w:sz w:val="24"/>
                <w:szCs w:val="24"/>
                <w:highlight w:val="none"/>
              </w:rPr>
            </w:pPr>
            <w:r>
              <w:rPr>
                <w:rFonts w:ascii="宋体" w:hAnsi="宋体"/>
                <w:b/>
                <w:bCs w:val="0"/>
                <w:sz w:val="24"/>
                <w:szCs w:val="24"/>
                <w:highlight w:val="none"/>
              </w:rPr>
              <w:t>包号</w:t>
            </w:r>
          </w:p>
        </w:tc>
        <w:tc>
          <w:tcPr>
            <w:tcW w:w="1738" w:type="pct"/>
            <w:vAlign w:val="center"/>
          </w:tcPr>
          <w:p w14:paraId="04F80ADC">
            <w:pPr>
              <w:jc w:val="center"/>
              <w:rPr>
                <w:rFonts w:ascii="宋体" w:hAnsi="宋体"/>
                <w:b/>
                <w:bCs w:val="0"/>
                <w:sz w:val="24"/>
                <w:szCs w:val="24"/>
                <w:highlight w:val="none"/>
              </w:rPr>
            </w:pPr>
            <w:r>
              <w:rPr>
                <w:rFonts w:ascii="宋体" w:hAnsi="宋体"/>
                <w:b/>
                <w:bCs w:val="0"/>
                <w:sz w:val="24"/>
                <w:szCs w:val="24"/>
                <w:highlight w:val="none"/>
              </w:rPr>
              <w:t>标的名称</w:t>
            </w:r>
          </w:p>
        </w:tc>
        <w:tc>
          <w:tcPr>
            <w:tcW w:w="1017" w:type="pct"/>
            <w:vAlign w:val="center"/>
          </w:tcPr>
          <w:p w14:paraId="263242AA">
            <w:pPr>
              <w:jc w:val="center"/>
              <w:rPr>
                <w:rFonts w:ascii="宋体" w:hAnsi="宋体"/>
                <w:b/>
                <w:bCs w:val="0"/>
                <w:sz w:val="24"/>
                <w:szCs w:val="24"/>
                <w:highlight w:val="none"/>
              </w:rPr>
            </w:pPr>
            <w:r>
              <w:rPr>
                <w:rFonts w:ascii="宋体" w:hAnsi="宋体"/>
                <w:b/>
                <w:bCs w:val="0"/>
                <w:sz w:val="24"/>
                <w:szCs w:val="24"/>
                <w:highlight w:val="none"/>
              </w:rPr>
              <w:t>采购包预算金额</w:t>
            </w:r>
          </w:p>
          <w:p w14:paraId="2129DFE6">
            <w:pPr>
              <w:jc w:val="center"/>
              <w:rPr>
                <w:rFonts w:ascii="宋体" w:hAnsi="宋体"/>
                <w:b/>
                <w:bCs w:val="0"/>
                <w:sz w:val="24"/>
                <w:szCs w:val="24"/>
                <w:highlight w:val="none"/>
              </w:rPr>
            </w:pPr>
            <w:r>
              <w:rPr>
                <w:rFonts w:ascii="宋体" w:hAnsi="宋体"/>
                <w:b/>
                <w:bCs w:val="0"/>
                <w:sz w:val="24"/>
                <w:szCs w:val="24"/>
                <w:highlight w:val="none"/>
              </w:rPr>
              <w:t>（万元）</w:t>
            </w:r>
          </w:p>
        </w:tc>
        <w:tc>
          <w:tcPr>
            <w:tcW w:w="1863" w:type="pct"/>
            <w:vAlign w:val="center"/>
          </w:tcPr>
          <w:p w14:paraId="457B72CF">
            <w:pPr>
              <w:jc w:val="center"/>
              <w:rPr>
                <w:rFonts w:ascii="宋体" w:hAnsi="宋体"/>
                <w:b/>
                <w:bCs w:val="0"/>
                <w:sz w:val="24"/>
                <w:szCs w:val="24"/>
                <w:highlight w:val="none"/>
              </w:rPr>
            </w:pPr>
            <w:r>
              <w:rPr>
                <w:rFonts w:ascii="宋体" w:hAnsi="宋体"/>
                <w:b/>
                <w:bCs w:val="0"/>
                <w:sz w:val="24"/>
                <w:szCs w:val="24"/>
                <w:highlight w:val="none"/>
              </w:rPr>
              <w:t>简要技术需求或服务要求</w:t>
            </w:r>
          </w:p>
        </w:tc>
      </w:tr>
      <w:tr w14:paraId="089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38FE41F3">
            <w:pPr>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01</w:t>
            </w:r>
          </w:p>
        </w:tc>
        <w:tc>
          <w:tcPr>
            <w:tcW w:w="1738" w:type="pct"/>
            <w:shd w:val="clear" w:color="auto" w:fill="auto"/>
            <w:vAlign w:val="center"/>
          </w:tcPr>
          <w:p w14:paraId="57AFD69E">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科技助残成果展示区电子大屏购置项目</w:t>
            </w:r>
          </w:p>
        </w:tc>
        <w:tc>
          <w:tcPr>
            <w:tcW w:w="1017" w:type="pct"/>
            <w:shd w:val="clear" w:color="auto" w:fill="auto"/>
            <w:vAlign w:val="center"/>
          </w:tcPr>
          <w:p w14:paraId="2827B51E">
            <w:pPr>
              <w:widowControl/>
              <w:spacing w:line="360" w:lineRule="auto"/>
              <w:jc w:val="center"/>
              <w:rPr>
                <w:rFonts w:hint="eastAsia" w:ascii="宋体" w:hAnsi="宋体" w:eastAsia="宋体" w:cs="Arial"/>
                <w:kern w:val="0"/>
                <w:sz w:val="24"/>
                <w:szCs w:val="24"/>
                <w:highlight w:val="none"/>
                <w:lang w:val="en-US" w:eastAsia="zh-CN" w:bidi="ar-SA"/>
              </w:rPr>
            </w:pPr>
            <w:r>
              <w:rPr>
                <w:rFonts w:hint="eastAsia" w:ascii="宋体" w:hAnsi="宋体" w:cs="Arial"/>
                <w:kern w:val="0"/>
                <w:sz w:val="24"/>
                <w:szCs w:val="24"/>
                <w:highlight w:val="none"/>
                <w:lang w:val="en-US" w:eastAsia="zh-CN"/>
              </w:rPr>
              <w:t>20.00</w:t>
            </w:r>
          </w:p>
        </w:tc>
        <w:tc>
          <w:tcPr>
            <w:tcW w:w="1863" w:type="pct"/>
            <w:shd w:val="clear" w:color="auto" w:fill="auto"/>
            <w:vAlign w:val="center"/>
          </w:tcPr>
          <w:p w14:paraId="05813250">
            <w:pPr>
              <w:rPr>
                <w:rFonts w:hint="eastAsia" w:ascii="宋体" w:hAnsi="宋体" w:eastAsia="宋体" w:cs="Times New Roman"/>
                <w:kern w:val="0"/>
                <w:sz w:val="24"/>
                <w:szCs w:val="24"/>
                <w:highlight w:val="none"/>
                <w:lang w:val="en-US" w:eastAsia="zh-CN" w:bidi="ar-SA"/>
              </w:rPr>
            </w:pPr>
            <w:r>
              <w:rPr>
                <w:rFonts w:hint="eastAsia" w:ascii="宋体" w:hAnsi="宋体" w:eastAsia="宋体" w:cs="宋体"/>
                <w:kern w:val="0"/>
                <w:sz w:val="24"/>
                <w:szCs w:val="24"/>
              </w:rPr>
              <w:t>按照</w:t>
            </w:r>
            <w:r>
              <w:rPr>
                <w:rFonts w:hint="eastAsia" w:ascii="宋体" w:hAnsi="宋体" w:eastAsia="宋体" w:cs="宋体"/>
                <w:sz w:val="24"/>
                <w:szCs w:val="24"/>
              </w:rPr>
              <w:t>科技助残成果展示区</w:t>
            </w:r>
            <w:r>
              <w:rPr>
                <w:rFonts w:hint="eastAsia" w:ascii="宋体" w:hAnsi="宋体" w:eastAsia="宋体" w:cs="宋体"/>
                <w:kern w:val="0"/>
                <w:sz w:val="24"/>
                <w:szCs w:val="24"/>
              </w:rPr>
              <w:t>展示需求，</w:t>
            </w:r>
            <w:r>
              <w:rPr>
                <w:rFonts w:hint="eastAsia" w:ascii="宋体" w:hAnsi="宋体" w:eastAsia="宋体" w:cs="宋体"/>
                <w:kern w:val="0"/>
                <w:sz w:val="24"/>
                <w:szCs w:val="24"/>
                <w:lang w:val="en-US"/>
              </w:rPr>
              <w:t>在指定位置安装1块电子大屏，并搭建展厅综合管理控制系统，</w:t>
            </w:r>
            <w:r>
              <w:rPr>
                <w:rFonts w:hint="eastAsia" w:ascii="宋体" w:hAnsi="宋体" w:eastAsia="宋体" w:cs="宋体"/>
                <w:sz w:val="24"/>
                <w:szCs w:val="24"/>
                <w:lang w:val="en-US" w:eastAsia="zh-CN"/>
              </w:rPr>
              <w:t>详见“第四章采购需求”。</w:t>
            </w:r>
          </w:p>
        </w:tc>
      </w:tr>
      <w:tr w14:paraId="375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0E181C95">
            <w:pPr>
              <w:jc w:val="center"/>
              <w:rPr>
                <w:rFonts w:hint="eastAsia" w:ascii="宋体" w:hAnsi="宋体" w:eastAsia="宋体"/>
                <w:bCs/>
                <w:sz w:val="24"/>
                <w:szCs w:val="24"/>
                <w:highlight w:val="none"/>
                <w:lang w:val="en-US" w:eastAsia="zh-CN"/>
              </w:rPr>
            </w:pPr>
            <w:r>
              <w:rPr>
                <w:rFonts w:hint="eastAsia" w:ascii="宋体" w:hAnsi="宋体"/>
                <w:bCs/>
                <w:sz w:val="24"/>
                <w:szCs w:val="24"/>
                <w:highlight w:val="none"/>
              </w:rPr>
              <w:t>0</w:t>
            </w:r>
            <w:r>
              <w:rPr>
                <w:rFonts w:hint="eastAsia" w:ascii="宋体" w:hAnsi="宋体"/>
                <w:bCs/>
                <w:sz w:val="24"/>
                <w:szCs w:val="24"/>
                <w:highlight w:val="none"/>
                <w:lang w:val="en-US" w:eastAsia="zh-CN"/>
              </w:rPr>
              <w:t>2</w:t>
            </w:r>
          </w:p>
        </w:tc>
        <w:tc>
          <w:tcPr>
            <w:tcW w:w="1738" w:type="pct"/>
            <w:vAlign w:val="center"/>
          </w:tcPr>
          <w:p w14:paraId="26DA5524">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科技助残成果展示区环境布设项目</w:t>
            </w:r>
          </w:p>
        </w:tc>
        <w:tc>
          <w:tcPr>
            <w:tcW w:w="1017" w:type="pct"/>
            <w:vAlign w:val="center"/>
          </w:tcPr>
          <w:p w14:paraId="09E1D0B8">
            <w:pPr>
              <w:widowControl/>
              <w:spacing w:line="360" w:lineRule="auto"/>
              <w:jc w:val="center"/>
              <w:rPr>
                <w:rFonts w:hint="default" w:ascii="宋体" w:hAnsi="宋体" w:eastAsia="宋体" w:cs="Arial"/>
                <w:kern w:val="0"/>
                <w:sz w:val="24"/>
                <w:szCs w:val="24"/>
                <w:highlight w:val="none"/>
                <w:lang w:val="en-US" w:eastAsia="zh-CN"/>
              </w:rPr>
            </w:pPr>
            <w:r>
              <w:rPr>
                <w:rFonts w:hint="eastAsia" w:ascii="宋体" w:hAnsi="宋体" w:cs="Arial"/>
                <w:kern w:val="0"/>
                <w:sz w:val="24"/>
                <w:szCs w:val="24"/>
                <w:highlight w:val="none"/>
                <w:lang w:val="en-US" w:eastAsia="zh-CN"/>
              </w:rPr>
              <w:t>45.00</w:t>
            </w:r>
          </w:p>
        </w:tc>
        <w:tc>
          <w:tcPr>
            <w:tcW w:w="1863" w:type="pct"/>
            <w:vAlign w:val="center"/>
          </w:tcPr>
          <w:p w14:paraId="35F07D01">
            <w:pPr>
              <w:rPr>
                <w:rFonts w:hint="default" w:ascii="宋体" w:hAnsi="宋体" w:eastAsia="宋体"/>
                <w:sz w:val="24"/>
                <w:szCs w:val="24"/>
                <w:highlight w:val="none"/>
                <w:lang w:val="en-US" w:eastAsia="zh-CN"/>
              </w:rPr>
            </w:pPr>
            <w:r>
              <w:rPr>
                <w:rFonts w:hint="eastAsia" w:ascii="宋体" w:hAnsi="宋体" w:eastAsia="宋体" w:cs="宋体"/>
                <w:sz w:val="24"/>
                <w:szCs w:val="24"/>
                <w:lang w:val="en-US" w:eastAsia="zh-CN"/>
              </w:rPr>
              <w:t>按照采购人要求</w:t>
            </w:r>
            <w:r>
              <w:rPr>
                <w:rFonts w:hint="eastAsia" w:ascii="宋体" w:hAnsi="宋体" w:eastAsia="宋体" w:cs="宋体"/>
                <w:sz w:val="24"/>
                <w:szCs w:val="24"/>
              </w:rPr>
              <w:t>完成全部策划、设计、改造、搭建、布置等全部内容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详见“第四章采购需求”。</w:t>
            </w:r>
          </w:p>
        </w:tc>
      </w:tr>
    </w:tbl>
    <w:p w14:paraId="1D90BF78">
      <w:pPr>
        <w:tabs>
          <w:tab w:val="left" w:pos="8108"/>
        </w:tabs>
        <w:spacing w:line="360" w:lineRule="auto"/>
        <w:ind w:firstLine="480" w:firstLineChars="200"/>
        <w:rPr>
          <w:sz w:val="24"/>
          <w:highlight w:val="none"/>
        </w:rPr>
      </w:pPr>
      <w:r>
        <w:rPr>
          <w:rFonts w:hint="eastAsia"/>
          <w:sz w:val="24"/>
          <w:highlight w:val="none"/>
        </w:rPr>
        <w:t>6.</w:t>
      </w:r>
      <w:r>
        <w:rPr>
          <w:rFonts w:hint="eastAsia"/>
          <w:sz w:val="24"/>
          <w:highlight w:val="none"/>
          <w:lang w:val="en-US" w:eastAsia="zh-CN"/>
        </w:rPr>
        <w:t>服务</w:t>
      </w:r>
      <w:r>
        <w:rPr>
          <w:sz w:val="24"/>
          <w:highlight w:val="none"/>
        </w:rPr>
        <w:t>期限：</w:t>
      </w:r>
    </w:p>
    <w:p w14:paraId="5DD0BD7A">
      <w:pPr>
        <w:tabs>
          <w:tab w:val="left" w:pos="8108"/>
        </w:tabs>
        <w:spacing w:line="360" w:lineRule="auto"/>
        <w:rPr>
          <w:rFonts w:hint="default"/>
          <w:sz w:val="24"/>
          <w:highlight w:val="none"/>
          <w:lang w:val="en-US" w:eastAsia="zh-CN"/>
        </w:rPr>
      </w:pPr>
      <w:r>
        <w:rPr>
          <w:rFonts w:hint="eastAsia"/>
          <w:sz w:val="24"/>
          <w:highlight w:val="none"/>
          <w:lang w:val="en-US" w:eastAsia="zh-CN"/>
        </w:rPr>
        <w:t xml:space="preserve">    01包：供应商所有产品应在2025年5月10日前完成安装调试。</w:t>
      </w:r>
    </w:p>
    <w:p w14:paraId="4CAA6230">
      <w:pPr>
        <w:tabs>
          <w:tab w:val="left" w:pos="8108"/>
        </w:tabs>
        <w:spacing w:line="360" w:lineRule="auto"/>
        <w:ind w:firstLine="480" w:firstLineChars="200"/>
        <w:rPr>
          <w:rFonts w:hint="eastAsia" w:eastAsia="宋体"/>
          <w:sz w:val="24"/>
          <w:highlight w:val="none"/>
          <w:lang w:eastAsia="zh-CN"/>
        </w:rPr>
      </w:pPr>
      <w:r>
        <w:rPr>
          <w:rFonts w:hint="eastAsia"/>
          <w:sz w:val="24"/>
          <w:highlight w:val="none"/>
          <w:lang w:val="en-US" w:eastAsia="zh-CN"/>
        </w:rPr>
        <w:t>02包：供应商</w:t>
      </w:r>
      <w:r>
        <w:rPr>
          <w:rFonts w:hint="eastAsia"/>
          <w:sz w:val="24"/>
          <w:highlight w:val="none"/>
        </w:rPr>
        <w:t>应于2025年5月1</w:t>
      </w:r>
      <w:r>
        <w:rPr>
          <w:rFonts w:hint="eastAsia"/>
          <w:sz w:val="24"/>
          <w:highlight w:val="none"/>
          <w:lang w:val="en-US" w:eastAsia="zh-CN"/>
        </w:rPr>
        <w:t>2</w:t>
      </w:r>
      <w:r>
        <w:rPr>
          <w:rFonts w:hint="eastAsia"/>
          <w:sz w:val="24"/>
          <w:highlight w:val="none"/>
        </w:rPr>
        <w:t>日前完成展区全部施工及搭建工作</w:t>
      </w:r>
      <w:r>
        <w:rPr>
          <w:rFonts w:hint="eastAsia"/>
          <w:sz w:val="24"/>
          <w:highlight w:val="none"/>
          <w:lang w:eastAsia="zh-CN"/>
        </w:rPr>
        <w:t>。</w:t>
      </w:r>
      <w:r>
        <w:rPr>
          <w:rFonts w:hint="eastAsia"/>
          <w:sz w:val="24"/>
          <w:highlight w:val="none"/>
          <w:lang w:eastAsia="zh-CN"/>
        </w:rPr>
        <w:tab/>
      </w:r>
    </w:p>
    <w:p w14:paraId="7F41FBD2">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14:paraId="5D4F4EE1">
      <w:pPr>
        <w:spacing w:line="360" w:lineRule="auto"/>
        <w:ind w:firstLine="480" w:firstLineChars="200"/>
        <w:rPr>
          <w:sz w:val="24"/>
          <w:highlight w:val="none"/>
        </w:rPr>
      </w:pPr>
    </w:p>
    <w:p w14:paraId="76D11F90">
      <w:pPr>
        <w:pStyle w:val="3"/>
        <w:spacing w:before="0" w:line="360" w:lineRule="auto"/>
        <w:jc w:val="left"/>
        <w:rPr>
          <w:rFonts w:ascii="Times New Roman" w:hAnsi="Times New Roman" w:eastAsia="宋体"/>
          <w:sz w:val="24"/>
          <w:szCs w:val="24"/>
          <w:highlight w:val="none"/>
        </w:rPr>
      </w:pPr>
      <w:bookmarkStart w:id="8" w:name="_Toc35393622"/>
      <w:bookmarkStart w:id="9" w:name="_Toc35393791"/>
      <w:bookmarkStart w:id="10" w:name="_Toc28359003"/>
      <w:bookmarkStart w:id="11" w:name="_Toc28359080"/>
      <w:r>
        <w:rPr>
          <w:rFonts w:ascii="Times New Roman" w:hAnsi="Times New Roman" w:eastAsia="宋体"/>
          <w:sz w:val="24"/>
          <w:szCs w:val="24"/>
          <w:highlight w:val="none"/>
        </w:rPr>
        <w:t>二、申请人的资格要求（须同时满足）</w:t>
      </w:r>
      <w:bookmarkEnd w:id="8"/>
      <w:bookmarkEnd w:id="9"/>
      <w:bookmarkEnd w:id="10"/>
      <w:bookmarkEnd w:id="11"/>
    </w:p>
    <w:p w14:paraId="4D099A5F">
      <w:pPr>
        <w:spacing w:line="360" w:lineRule="auto"/>
        <w:ind w:firstLine="480" w:firstLineChars="200"/>
        <w:rPr>
          <w:sz w:val="24"/>
          <w:highlight w:val="none"/>
        </w:rPr>
      </w:pPr>
      <w:r>
        <w:rPr>
          <w:sz w:val="24"/>
          <w:highlight w:val="none"/>
        </w:rPr>
        <w:t>1.满足《中华人民共和国政府采购法》第二十二条规定；</w:t>
      </w:r>
    </w:p>
    <w:p w14:paraId="18D4ECAB">
      <w:pPr>
        <w:spacing w:line="360" w:lineRule="auto"/>
        <w:ind w:firstLine="480" w:firstLineChars="200"/>
        <w:rPr>
          <w:sz w:val="24"/>
          <w:highlight w:val="none"/>
        </w:rPr>
      </w:pPr>
      <w:bookmarkStart w:id="12" w:name="_Toc28359081"/>
      <w:bookmarkStart w:id="13" w:name="_Toc28359004"/>
      <w:r>
        <w:rPr>
          <w:sz w:val="24"/>
          <w:highlight w:val="none"/>
        </w:rPr>
        <w:t>2.落实政府采购政策需满足的资格要求：</w:t>
      </w:r>
    </w:p>
    <w:p w14:paraId="19800F5E">
      <w:pPr>
        <w:spacing w:line="360" w:lineRule="auto"/>
        <w:ind w:firstLine="480" w:firstLineChars="200"/>
        <w:rPr>
          <w:sz w:val="24"/>
          <w:highlight w:val="none"/>
        </w:rPr>
      </w:pPr>
      <w:r>
        <w:rPr>
          <w:sz w:val="24"/>
          <w:highlight w:val="none"/>
        </w:rPr>
        <w:t>2.1 中小企业政策</w:t>
      </w:r>
    </w:p>
    <w:p w14:paraId="56212903">
      <w:pPr>
        <w:spacing w:line="360" w:lineRule="auto"/>
        <w:ind w:firstLine="420" w:firstLineChars="200"/>
        <w:rPr>
          <w:sz w:val="24"/>
          <w:highlight w:val="none"/>
        </w:rPr>
      </w:pPr>
      <w:r>
        <w:rPr>
          <w:highlight w:val="none"/>
        </w:rPr>
        <w:t>□</w:t>
      </w:r>
      <w:r>
        <w:rPr>
          <w:sz w:val="24"/>
          <w:highlight w:val="none"/>
        </w:rPr>
        <w:t>本项目不专门面向中小企业预留采购份额。</w:t>
      </w:r>
    </w:p>
    <w:p w14:paraId="327B7DE2">
      <w:pPr>
        <w:spacing w:line="360" w:lineRule="auto"/>
        <w:ind w:firstLine="480" w:firstLineChars="200"/>
        <w:rPr>
          <w:sz w:val="24"/>
          <w:highlight w:val="none"/>
        </w:rPr>
      </w:pPr>
      <w:r>
        <w:rPr>
          <w:rFonts w:ascii="宋体" w:hAnsi="宋体"/>
          <w:sz w:val="24"/>
          <w:highlight w:val="none"/>
        </w:rPr>
        <w:t>■</w:t>
      </w:r>
      <w:r>
        <w:rPr>
          <w:sz w:val="24"/>
          <w:highlight w:val="none"/>
        </w:rPr>
        <w:t xml:space="preserve">本项目专门面向  </w:t>
      </w:r>
      <w:r>
        <w:rPr>
          <w:highlight w:val="none"/>
        </w:rPr>
        <w:t>□</w:t>
      </w:r>
      <w:r>
        <w:rPr>
          <w:sz w:val="24"/>
          <w:highlight w:val="none"/>
        </w:rPr>
        <w:t>中小</w:t>
      </w:r>
      <w:r>
        <w:rPr>
          <w:rFonts w:ascii="宋体" w:hAnsi="宋体"/>
          <w:sz w:val="24"/>
          <w:highlight w:val="none"/>
        </w:rPr>
        <w:t>■</w:t>
      </w:r>
      <w:r>
        <w:rPr>
          <w:sz w:val="24"/>
          <w:highlight w:val="none"/>
        </w:rPr>
        <w:t>小微企业  采购。即：提供的货物全部由符合政策要求的中小/小微企业制造、服务全部由符合政策要求的中小/小微企业承接。</w:t>
      </w:r>
    </w:p>
    <w:p w14:paraId="7F1C51AD">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14:paraId="745EA9AC">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14:paraId="3F7EF9DB">
      <w:pPr>
        <w:spacing w:line="360" w:lineRule="auto"/>
        <w:ind w:firstLine="480" w:firstLineChars="200"/>
        <w:rPr>
          <w:i/>
          <w:iCs/>
          <w:sz w:val="24"/>
          <w:highlight w:val="none"/>
          <w:u w:val="single"/>
        </w:rPr>
      </w:pPr>
      <w:r>
        <w:rPr>
          <w:sz w:val="24"/>
          <w:highlight w:val="none"/>
        </w:rPr>
        <w:t>3.本项目的特定资格要求：</w:t>
      </w:r>
    </w:p>
    <w:p w14:paraId="73D2CB0A">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32371E6B">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14:paraId="42347129">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14:paraId="1145733D">
      <w:pPr>
        <w:tabs>
          <w:tab w:val="left" w:pos="900"/>
          <w:tab w:val="left" w:pos="1134"/>
          <w:tab w:val="left" w:pos="1589"/>
          <w:tab w:val="left" w:pos="5521"/>
        </w:tabs>
        <w:snapToGrid w:val="0"/>
        <w:spacing w:line="360" w:lineRule="auto"/>
        <w:ind w:firstLine="480" w:firstLineChars="200"/>
        <w:rPr>
          <w:sz w:val="24"/>
          <w:highlight w:val="none"/>
          <w:u w:val="single"/>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rPr>
        <w:t xml:space="preserve"> / </w:t>
      </w:r>
      <w:r>
        <w:rPr>
          <w:sz w:val="24"/>
          <w:highlight w:val="none"/>
        </w:rPr>
        <w:t>。</w:t>
      </w:r>
    </w:p>
    <w:p w14:paraId="736E7CA6">
      <w:pPr>
        <w:spacing w:line="360" w:lineRule="auto"/>
        <w:ind w:firstLine="480" w:firstLineChars="200"/>
        <w:rPr>
          <w:i/>
          <w:iCs/>
          <w:sz w:val="24"/>
          <w:highlight w:val="none"/>
          <w:u w:val="single"/>
        </w:rPr>
      </w:pPr>
    </w:p>
    <w:bookmarkEnd w:id="12"/>
    <w:bookmarkEnd w:id="13"/>
    <w:p w14:paraId="08F86BD7">
      <w:pPr>
        <w:pStyle w:val="3"/>
        <w:widowControl/>
        <w:spacing w:before="0" w:line="360" w:lineRule="auto"/>
        <w:jc w:val="left"/>
        <w:rPr>
          <w:rFonts w:hint="eastAsia" w:ascii="Times New Roman" w:hAnsi="Times New Roman" w:eastAsia="宋体"/>
          <w:sz w:val="24"/>
          <w:szCs w:val="24"/>
          <w:highlight w:val="none"/>
          <w:lang w:eastAsia="zh-CN"/>
        </w:rPr>
      </w:pPr>
      <w:bookmarkStart w:id="14" w:name="_Toc35393623"/>
      <w:bookmarkStart w:id="15" w:name="_Toc35393792"/>
      <w:r>
        <w:rPr>
          <w:rFonts w:ascii="Times New Roman" w:hAnsi="Times New Roman" w:eastAsia="宋体"/>
          <w:sz w:val="24"/>
          <w:szCs w:val="24"/>
          <w:highlight w:val="none"/>
        </w:rPr>
        <w:t>三、获取</w:t>
      </w:r>
      <w:bookmarkEnd w:id="14"/>
      <w:bookmarkEnd w:id="15"/>
      <w:r>
        <w:rPr>
          <w:rFonts w:hint="eastAsia" w:ascii="Times New Roman" w:hAnsi="Times New Roman" w:eastAsia="宋体"/>
          <w:sz w:val="24"/>
          <w:szCs w:val="24"/>
          <w:highlight w:val="none"/>
          <w:lang w:eastAsia="zh-CN"/>
        </w:rPr>
        <w:t>磋商文件</w:t>
      </w:r>
    </w:p>
    <w:p w14:paraId="4A700C72">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11</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14:paraId="4E12CE6C">
      <w:pPr>
        <w:spacing w:line="360" w:lineRule="auto"/>
        <w:ind w:firstLine="480" w:firstLineChars="200"/>
        <w:rPr>
          <w:rFonts w:hint="eastAsia" w:ascii="宋体" w:hAnsi="宋体" w:eastAsia="宋体" w:cs="宋体"/>
          <w:sz w:val="24"/>
          <w:szCs w:val="24"/>
          <w:highlight w:val="none"/>
        </w:rPr>
      </w:pPr>
      <w:bookmarkStart w:id="16" w:name="_Toc35393624"/>
      <w:bookmarkStart w:id="17" w:name="_Toc28359082"/>
      <w:bookmarkStart w:id="18" w:name="_Toc28359005"/>
      <w:bookmarkStart w:id="19" w:name="_Toc35393793"/>
      <w:r>
        <w:rPr>
          <w:rFonts w:hint="eastAsia" w:ascii="宋体" w:hAnsi="宋体" w:eastAsia="宋体" w:cs="宋体"/>
          <w:sz w:val="24"/>
          <w:szCs w:val="24"/>
          <w:highlight w:val="none"/>
        </w:rPr>
        <w:t>2.地点：北京市西城区广安门外大街甲275号6层605室。</w:t>
      </w:r>
    </w:p>
    <w:p w14:paraId="4D204F78">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14:paraId="417E15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14:paraId="65968F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2EF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322BC8D4">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14:paraId="57077BC6">
            <w:pPr>
              <w:spacing w:line="360" w:lineRule="auto"/>
              <w:rPr>
                <w:rFonts w:ascii="宋体" w:hAnsi="宋体"/>
                <w:sz w:val="24"/>
                <w:highlight w:val="none"/>
              </w:rPr>
            </w:pPr>
          </w:p>
        </w:tc>
      </w:tr>
      <w:tr w14:paraId="5A4F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68047B49">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14:paraId="09CA0318">
            <w:pPr>
              <w:spacing w:line="360" w:lineRule="auto"/>
              <w:rPr>
                <w:rFonts w:ascii="宋体" w:hAnsi="宋体"/>
                <w:sz w:val="24"/>
                <w:highlight w:val="none"/>
              </w:rPr>
            </w:pPr>
          </w:p>
        </w:tc>
      </w:tr>
      <w:tr w14:paraId="1193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4309D45B">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14:paraId="5350F93A">
            <w:pPr>
              <w:spacing w:line="360" w:lineRule="auto"/>
              <w:rPr>
                <w:rFonts w:ascii="宋体" w:hAnsi="宋体"/>
                <w:sz w:val="24"/>
                <w:highlight w:val="none"/>
              </w:rPr>
            </w:pPr>
          </w:p>
        </w:tc>
      </w:tr>
      <w:tr w14:paraId="43E5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2C08E0">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14:paraId="03B19469">
            <w:pPr>
              <w:spacing w:line="360" w:lineRule="auto"/>
              <w:rPr>
                <w:rFonts w:ascii="宋体" w:hAnsi="宋体"/>
                <w:sz w:val="24"/>
                <w:highlight w:val="none"/>
              </w:rPr>
            </w:pPr>
          </w:p>
        </w:tc>
      </w:tr>
      <w:tr w14:paraId="7935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764665FA">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14:paraId="5ED52F97">
            <w:pPr>
              <w:spacing w:line="360" w:lineRule="auto"/>
              <w:rPr>
                <w:rFonts w:ascii="宋体" w:hAnsi="宋体"/>
                <w:sz w:val="24"/>
                <w:highlight w:val="none"/>
              </w:rPr>
            </w:pPr>
          </w:p>
        </w:tc>
      </w:tr>
      <w:tr w14:paraId="68CE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23755E07">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14:paraId="59B62E60">
            <w:pPr>
              <w:spacing w:line="360" w:lineRule="auto"/>
              <w:rPr>
                <w:rFonts w:ascii="宋体" w:hAnsi="宋体"/>
                <w:sz w:val="24"/>
                <w:highlight w:val="none"/>
              </w:rPr>
            </w:pPr>
          </w:p>
        </w:tc>
      </w:tr>
      <w:tr w14:paraId="04E9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5882267">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14:paraId="4989B3B0">
            <w:pPr>
              <w:spacing w:line="360" w:lineRule="auto"/>
              <w:rPr>
                <w:rFonts w:ascii="宋体" w:hAnsi="宋体"/>
                <w:sz w:val="24"/>
                <w:highlight w:val="none"/>
              </w:rPr>
            </w:pPr>
          </w:p>
        </w:tc>
      </w:tr>
    </w:tbl>
    <w:p w14:paraId="36106B89">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4B66218D">
      <w:pPr>
        <w:pStyle w:val="3"/>
        <w:widowControl/>
        <w:spacing w:before="0" w:line="360" w:lineRule="auto"/>
        <w:jc w:val="left"/>
        <w:rPr>
          <w:rFonts w:ascii="Times New Roman" w:hAnsi="Times New Roman" w:eastAsia="宋体"/>
          <w:sz w:val="24"/>
          <w:szCs w:val="24"/>
          <w:highlight w:val="none"/>
        </w:rPr>
      </w:pPr>
    </w:p>
    <w:p w14:paraId="0CF99F78">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3B37332D">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2AD777B7">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sz w:val="24"/>
          <w:highlight w:val="none"/>
          <w:lang w:bidi="ar"/>
        </w:rPr>
        <w:t>层</w:t>
      </w:r>
      <w:r>
        <w:rPr>
          <w:rFonts w:hint="eastAsia" w:ascii="宋体" w:hAnsi="宋体"/>
          <w:sz w:val="24"/>
          <w:highlight w:val="none"/>
          <w:lang w:val="en-US" w:eastAsia="zh-CN" w:bidi="ar"/>
        </w:rPr>
        <w:t>507</w:t>
      </w:r>
      <w:r>
        <w:rPr>
          <w:rFonts w:hint="eastAsia" w:ascii="宋体" w:hAnsi="宋体"/>
          <w:sz w:val="24"/>
          <w:highlight w:val="none"/>
          <w:lang w:bidi="ar"/>
        </w:rPr>
        <w:t>会议室</w:t>
      </w:r>
      <w:r>
        <w:rPr>
          <w:rFonts w:ascii="宋体" w:hAnsi="宋体"/>
          <w:sz w:val="24"/>
          <w:highlight w:val="none"/>
          <w:lang w:val="zh-TW"/>
        </w:rPr>
        <w:t>。</w:t>
      </w:r>
    </w:p>
    <w:p w14:paraId="7DFC011F">
      <w:pPr>
        <w:spacing w:line="360" w:lineRule="auto"/>
        <w:ind w:firstLine="480" w:firstLineChars="200"/>
        <w:rPr>
          <w:sz w:val="24"/>
          <w:highlight w:val="none"/>
          <w:lang w:val="zh-TW" w:bidi="ar"/>
        </w:rPr>
      </w:pPr>
    </w:p>
    <w:p w14:paraId="1D0D9CA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4A16C01">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17F192C4">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sz w:val="24"/>
          <w:highlight w:val="none"/>
          <w:lang w:bidi="ar"/>
        </w:rPr>
        <w:t>层</w:t>
      </w:r>
      <w:r>
        <w:rPr>
          <w:rFonts w:hint="eastAsia" w:ascii="宋体" w:hAnsi="宋体"/>
          <w:sz w:val="24"/>
          <w:highlight w:val="none"/>
          <w:lang w:val="en-US" w:eastAsia="zh-CN" w:bidi="ar"/>
        </w:rPr>
        <w:t>507</w:t>
      </w:r>
      <w:r>
        <w:rPr>
          <w:rFonts w:hint="eastAsia" w:ascii="宋体" w:hAnsi="宋体"/>
          <w:sz w:val="24"/>
          <w:highlight w:val="none"/>
          <w:lang w:bidi="ar"/>
        </w:rPr>
        <w:t>会议室</w:t>
      </w:r>
      <w:r>
        <w:rPr>
          <w:rFonts w:ascii="宋体" w:hAnsi="宋体"/>
          <w:sz w:val="24"/>
          <w:highlight w:val="none"/>
          <w:lang w:val="zh-TW"/>
        </w:rPr>
        <w:t>。</w:t>
      </w:r>
    </w:p>
    <w:p w14:paraId="3525D3F9">
      <w:pPr>
        <w:spacing w:line="360" w:lineRule="auto"/>
        <w:ind w:firstLine="480" w:firstLineChars="200"/>
        <w:rPr>
          <w:bCs/>
          <w:sz w:val="24"/>
          <w:highlight w:val="none"/>
          <w:u w:val="single"/>
        </w:rPr>
      </w:pPr>
    </w:p>
    <w:p w14:paraId="30E05CC8">
      <w:pPr>
        <w:pStyle w:val="3"/>
        <w:spacing w:before="0" w:line="360" w:lineRule="auto"/>
        <w:jc w:val="left"/>
        <w:rPr>
          <w:rFonts w:ascii="Times New Roman" w:hAnsi="Times New Roman" w:eastAsia="宋体"/>
          <w:sz w:val="24"/>
          <w:szCs w:val="24"/>
          <w:highlight w:val="none"/>
        </w:rPr>
      </w:pPr>
      <w:bookmarkStart w:id="20" w:name="_Toc28359007"/>
      <w:bookmarkStart w:id="21" w:name="_Toc35393625"/>
      <w:bookmarkStart w:id="22" w:name="_Toc28359084"/>
      <w:bookmarkStart w:id="23" w:name="_Toc35393794"/>
      <w:r>
        <w:rPr>
          <w:rFonts w:ascii="Times New Roman" w:hAnsi="Times New Roman" w:eastAsia="宋体"/>
          <w:sz w:val="24"/>
          <w:szCs w:val="24"/>
          <w:highlight w:val="none"/>
        </w:rPr>
        <w:t>六、公告期限</w:t>
      </w:r>
      <w:bookmarkEnd w:id="20"/>
      <w:bookmarkEnd w:id="21"/>
      <w:bookmarkEnd w:id="22"/>
      <w:bookmarkEnd w:id="23"/>
    </w:p>
    <w:p w14:paraId="276A88F3">
      <w:pPr>
        <w:spacing w:line="360" w:lineRule="auto"/>
        <w:ind w:firstLine="480" w:firstLineChars="200"/>
        <w:rPr>
          <w:kern w:val="0"/>
          <w:sz w:val="24"/>
          <w:highlight w:val="none"/>
        </w:rPr>
      </w:pPr>
      <w:r>
        <w:rPr>
          <w:kern w:val="0"/>
          <w:sz w:val="24"/>
          <w:highlight w:val="none"/>
        </w:rPr>
        <w:t>自本公告发布之日起3个工作日。</w:t>
      </w:r>
    </w:p>
    <w:p w14:paraId="3D31663F">
      <w:pPr>
        <w:spacing w:line="360" w:lineRule="auto"/>
        <w:ind w:firstLine="480" w:firstLineChars="200"/>
        <w:rPr>
          <w:kern w:val="0"/>
          <w:sz w:val="24"/>
          <w:highlight w:val="none"/>
        </w:rPr>
      </w:pPr>
    </w:p>
    <w:p w14:paraId="5319B2EC">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49906DAE">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14:paraId="3BC0F083">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14:paraId="77BC0607">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14:paraId="657BD858">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14:paraId="6D4566B6">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14:paraId="5E302D80">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14:paraId="74D9389F">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9F9C304">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14:paraId="21676F78">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14:paraId="2509991B">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14:paraId="79F91879">
      <w:pPr>
        <w:spacing w:line="360" w:lineRule="auto"/>
        <w:ind w:firstLine="480" w:firstLineChars="200"/>
        <w:rPr>
          <w:sz w:val="24"/>
          <w:highlight w:val="none"/>
        </w:rPr>
      </w:pPr>
    </w:p>
    <w:p w14:paraId="3E94E322">
      <w:pPr>
        <w:pStyle w:val="3"/>
        <w:spacing w:before="0" w:line="360" w:lineRule="auto"/>
        <w:jc w:val="left"/>
        <w:rPr>
          <w:rFonts w:ascii="Times New Roman" w:hAnsi="Times New Roman" w:eastAsia="宋体"/>
          <w:sz w:val="24"/>
          <w:szCs w:val="24"/>
          <w:highlight w:val="none"/>
        </w:rPr>
      </w:pPr>
      <w:bookmarkStart w:id="26" w:name="_Toc28359008"/>
      <w:bookmarkStart w:id="27" w:name="_Toc35393627"/>
      <w:bookmarkStart w:id="28" w:name="_Toc28359085"/>
      <w:bookmarkStart w:id="29" w:name="_Toc35393796"/>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03F2EA24">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2796BDDC">
      <w:pPr>
        <w:spacing w:line="360" w:lineRule="auto"/>
        <w:ind w:left="1079" w:leftChars="371" w:hanging="300" w:hangingChars="125"/>
        <w:jc w:val="left"/>
        <w:rPr>
          <w:rFonts w:ascii="宋体" w:hAnsi="宋体" w:cs="宋体"/>
          <w:sz w:val="24"/>
          <w:highlight w:val="none"/>
          <w:u w:val="singl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14:paraId="3BAAAC37">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14:paraId="00A3D143">
      <w:pPr>
        <w:spacing w:line="360" w:lineRule="auto"/>
        <w:ind w:left="1079" w:leftChars="371" w:hanging="300" w:hangingChars="125"/>
        <w:jc w:val="left"/>
        <w:rPr>
          <w:rFonts w:hint="default" w:ascii="宋体" w:hAnsi="宋体" w:eastAsia="宋体" w:cs="宋体"/>
          <w:sz w:val="24"/>
          <w:highlight w:val="none"/>
          <w:u w:val="single"/>
          <w:lang w:val="en-US" w:eastAsia="zh-CN"/>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01包李老师，010-83771891</w:t>
      </w:r>
    </w:p>
    <w:p w14:paraId="7B290127">
      <w:pPr>
        <w:spacing w:line="360" w:lineRule="auto"/>
        <w:ind w:firstLine="1920" w:firstLineChars="800"/>
        <w:jc w:val="left"/>
        <w:rPr>
          <w:rFonts w:hint="eastAsia" w:ascii="宋体" w:hAnsi="宋体" w:cs="宋体"/>
          <w:sz w:val="24"/>
          <w:highlight w:val="none"/>
          <w:u w:val="single"/>
        </w:rPr>
      </w:pPr>
      <w:r>
        <w:rPr>
          <w:rFonts w:hint="eastAsia" w:ascii="宋体" w:hAnsi="宋体" w:cs="宋体"/>
          <w:sz w:val="24"/>
          <w:highlight w:val="none"/>
          <w:u w:val="single"/>
          <w:lang w:val="en-US" w:eastAsia="zh-CN"/>
        </w:rPr>
        <w:t>02包唐</w:t>
      </w:r>
      <w:r>
        <w:rPr>
          <w:rFonts w:hint="eastAsia" w:ascii="宋体" w:hAnsi="宋体" w:cs="宋体"/>
          <w:sz w:val="24"/>
          <w:highlight w:val="none"/>
          <w:u w:val="single"/>
        </w:rPr>
        <w:t>老师，010-</w:t>
      </w:r>
      <w:r>
        <w:rPr>
          <w:rFonts w:hint="eastAsia" w:ascii="宋体" w:hAnsi="宋体" w:cs="宋体"/>
          <w:sz w:val="24"/>
          <w:highlight w:val="none"/>
          <w:u w:val="single"/>
          <w:lang w:val="en-US" w:eastAsia="zh-CN"/>
        </w:rPr>
        <w:t xml:space="preserve">83771895 </w:t>
      </w:r>
    </w:p>
    <w:p w14:paraId="45836990">
      <w:pPr>
        <w:spacing w:line="360" w:lineRule="auto"/>
        <w:ind w:left="1079" w:leftChars="371" w:hanging="300" w:hangingChars="125"/>
        <w:jc w:val="left"/>
        <w:rPr>
          <w:rFonts w:ascii="宋体" w:hAnsi="宋体" w:cs="宋体"/>
          <w:sz w:val="24"/>
          <w:highlight w:val="none"/>
          <w:u w:val="single"/>
        </w:rPr>
      </w:pPr>
    </w:p>
    <w:p w14:paraId="263A16E3">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14:paraId="151FD518">
      <w:pPr>
        <w:spacing w:line="360" w:lineRule="auto"/>
        <w:ind w:left="1076" w:leftChars="371" w:hanging="297" w:hangingChars="124"/>
        <w:rPr>
          <w:rFonts w:ascii="宋体" w:hAnsi="宋体" w:cs="宋体"/>
          <w:sz w:val="24"/>
          <w:highlight w:val="none"/>
        </w:rPr>
      </w:pPr>
      <w:bookmarkStart w:id="32" w:name="_Toc28359087"/>
      <w:bookmarkStart w:id="33" w:name="_Toc28359010"/>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14:paraId="0C9806D6">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14:paraId="21767D90">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14:paraId="5D2B34A2">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14:paraId="3C01CD59">
      <w:pPr>
        <w:pStyle w:val="23"/>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14:paraId="3E6875A4">
      <w:pPr>
        <w:pStyle w:val="23"/>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14:paraId="3A8427C0">
      <w:pPr>
        <w:spacing w:line="360" w:lineRule="auto"/>
        <w:ind w:firstLine="5880" w:firstLineChars="2450"/>
        <w:jc w:val="right"/>
        <w:rPr>
          <w:sz w:val="24"/>
          <w:highlight w:val="none"/>
        </w:rPr>
      </w:pPr>
    </w:p>
    <w:p w14:paraId="644F8C30">
      <w:pPr>
        <w:spacing w:line="360" w:lineRule="auto"/>
        <w:jc w:val="center"/>
        <w:outlineLvl w:val="0"/>
        <w:rPr>
          <w:b/>
          <w:sz w:val="32"/>
          <w:szCs w:val="32"/>
          <w:highlight w:val="none"/>
        </w:rPr>
      </w:pPr>
      <w:r>
        <w:rPr>
          <w:sz w:val="24"/>
          <w:highlight w:val="none"/>
        </w:rPr>
        <w:br w:type="page"/>
      </w:r>
      <w:bookmarkStart w:id="34" w:name="_Toc127161488"/>
      <w:bookmarkStart w:id="35" w:name="_Toc353825548"/>
      <w:bookmarkStart w:id="36" w:name="_Toc150774783"/>
      <w:bookmarkStart w:id="37" w:name="_Toc264969275"/>
      <w:bookmarkStart w:id="38" w:name="_Toc512937850"/>
      <w:bookmarkStart w:id="39" w:name="_Toc305158928"/>
      <w:bookmarkStart w:id="40" w:name="_Toc195842950"/>
      <w:bookmarkStart w:id="41" w:name="_Toc353873938"/>
      <w:bookmarkStart w:id="42" w:name="_Toc265228423"/>
      <w:bookmarkStart w:id="43" w:name="_Toc127151777"/>
      <w:bookmarkStart w:id="44" w:name="_Toc305158854"/>
      <w:bookmarkStart w:id="45" w:name="_Toc19887"/>
      <w:bookmarkStart w:id="46" w:name="_Toc226965856"/>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AB87168">
      <w:pPr>
        <w:pStyle w:val="3"/>
        <w:tabs>
          <w:tab w:val="center" w:pos="4592"/>
          <w:tab w:val="left" w:pos="7860"/>
        </w:tabs>
        <w:spacing w:before="0" w:line="360" w:lineRule="auto"/>
        <w:rPr>
          <w:rFonts w:ascii="Times New Roman" w:hAnsi="Times New Roman" w:eastAsia="宋体"/>
          <w:b w:val="0"/>
          <w:sz w:val="28"/>
          <w:highlight w:val="none"/>
        </w:rPr>
      </w:pPr>
      <w:bookmarkStart w:id="47" w:name="_Toc151193833"/>
      <w:bookmarkStart w:id="48" w:name="_Toc151193617"/>
      <w:bookmarkStart w:id="49" w:name="_Toc150480757"/>
      <w:bookmarkStart w:id="50" w:name="_Toc226309763"/>
      <w:bookmarkStart w:id="51" w:name="_Toc127151519"/>
      <w:bookmarkStart w:id="52" w:name="_Toc149720812"/>
      <w:bookmarkStart w:id="53" w:name="_Toc151190146"/>
      <w:bookmarkStart w:id="54" w:name="_Toc127151720"/>
      <w:bookmarkStart w:id="55" w:name="_Toc142311021"/>
      <w:bookmarkStart w:id="56" w:name="_Toc520356144"/>
      <w:bookmarkStart w:id="57" w:name="_Toc164351613"/>
      <w:bookmarkStart w:id="58" w:name="_Toc150774619"/>
      <w:bookmarkStart w:id="59" w:name="_Toc164229360"/>
      <w:bookmarkStart w:id="60" w:name="_Toc127161433"/>
      <w:bookmarkStart w:id="61" w:name="_Toc150509270"/>
      <w:bookmarkStart w:id="62" w:name="_Toc150774724"/>
      <w:bookmarkStart w:id="63" w:name="_Toc164229214"/>
      <w:bookmarkStart w:id="64" w:name="_Toc164608633"/>
      <w:bookmarkStart w:id="65" w:name="_Toc226337215"/>
      <w:bookmarkStart w:id="66" w:name="_Toc195842884"/>
      <w:bookmarkStart w:id="67" w:name="_Toc164608788"/>
      <w:bookmarkStart w:id="68" w:name="_Toc226965792"/>
      <w:bookmarkStart w:id="69" w:name="_Toc226965709"/>
      <w:bookmarkStart w:id="70" w:name="_Toc151193907"/>
      <w:bookmarkStart w:id="71" w:name="_Toc151193689"/>
      <w:bookmarkStart w:id="72" w:name="_Toc151193761"/>
      <w:r>
        <w:rPr>
          <w:rFonts w:ascii="Times New Roman" w:hAnsi="Times New Roman" w:eastAsia="宋体"/>
          <w:sz w:val="28"/>
          <w:highlight w:val="none"/>
        </w:rPr>
        <w:t>供应商须知资料表</w:t>
      </w:r>
    </w:p>
    <w:p w14:paraId="1AC06E61">
      <w:pPr>
        <w:jc w:val="center"/>
        <w:rPr>
          <w:b/>
          <w:sz w:val="28"/>
          <w:szCs w:val="28"/>
          <w:highlight w:val="none"/>
        </w:rPr>
      </w:pPr>
    </w:p>
    <w:p w14:paraId="5059D0F2">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44E4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CFDF26B">
            <w:pPr>
              <w:jc w:val="center"/>
              <w:rPr>
                <w:b/>
                <w:bCs/>
                <w:sz w:val="24"/>
                <w:highlight w:val="none"/>
              </w:rPr>
            </w:pPr>
            <w:r>
              <w:rPr>
                <w:b/>
                <w:sz w:val="24"/>
                <w:highlight w:val="none"/>
              </w:rPr>
              <w:t>条款号</w:t>
            </w:r>
          </w:p>
        </w:tc>
        <w:tc>
          <w:tcPr>
            <w:tcW w:w="1701" w:type="dxa"/>
            <w:vAlign w:val="center"/>
          </w:tcPr>
          <w:p w14:paraId="409EB58C">
            <w:pPr>
              <w:jc w:val="center"/>
              <w:rPr>
                <w:b/>
                <w:bCs/>
                <w:sz w:val="24"/>
                <w:highlight w:val="none"/>
              </w:rPr>
            </w:pPr>
            <w:r>
              <w:rPr>
                <w:b/>
                <w:bCs/>
                <w:sz w:val="24"/>
                <w:highlight w:val="none"/>
              </w:rPr>
              <w:t>条目</w:t>
            </w:r>
          </w:p>
        </w:tc>
        <w:tc>
          <w:tcPr>
            <w:tcW w:w="6767" w:type="dxa"/>
            <w:vAlign w:val="center"/>
          </w:tcPr>
          <w:p w14:paraId="001E2867">
            <w:pPr>
              <w:jc w:val="center"/>
              <w:rPr>
                <w:b/>
                <w:bCs/>
                <w:sz w:val="24"/>
                <w:highlight w:val="none"/>
              </w:rPr>
            </w:pPr>
            <w:r>
              <w:rPr>
                <w:b/>
                <w:bCs/>
                <w:sz w:val="24"/>
                <w:highlight w:val="none"/>
              </w:rPr>
              <w:t>内容</w:t>
            </w:r>
          </w:p>
        </w:tc>
      </w:tr>
      <w:tr w14:paraId="73BE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C1B93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193C97EB">
            <w:pPr>
              <w:jc w:val="center"/>
              <w:rPr>
                <w:sz w:val="24"/>
                <w:highlight w:val="none"/>
              </w:rPr>
            </w:pPr>
            <w:r>
              <w:rPr>
                <w:sz w:val="24"/>
                <w:highlight w:val="none"/>
              </w:rPr>
              <w:t>项目属性</w:t>
            </w:r>
          </w:p>
        </w:tc>
        <w:tc>
          <w:tcPr>
            <w:tcW w:w="6767" w:type="dxa"/>
            <w:vAlign w:val="center"/>
          </w:tcPr>
          <w:p w14:paraId="387FB12A">
            <w:pPr>
              <w:jc w:val="left"/>
              <w:rPr>
                <w:sz w:val="24"/>
                <w:highlight w:val="none"/>
              </w:rPr>
            </w:pPr>
            <w:r>
              <w:rPr>
                <w:sz w:val="24"/>
                <w:highlight w:val="none"/>
              </w:rPr>
              <w:t>项目属性：</w:t>
            </w:r>
          </w:p>
          <w:p w14:paraId="5E2A0BBB">
            <w:pPr>
              <w:jc w:val="left"/>
              <w:rPr>
                <w:sz w:val="24"/>
                <w:highlight w:val="none"/>
              </w:rPr>
            </w:pPr>
            <w:r>
              <w:rPr>
                <w:rFonts w:hint="eastAsia"/>
                <w:sz w:val="24"/>
                <w:highlight w:val="none"/>
              </w:rPr>
              <w:t>■</w:t>
            </w:r>
            <w:r>
              <w:rPr>
                <w:sz w:val="24"/>
                <w:highlight w:val="none"/>
              </w:rPr>
              <w:t>服务</w:t>
            </w:r>
          </w:p>
          <w:p w14:paraId="612D609B">
            <w:pPr>
              <w:jc w:val="left"/>
              <w:rPr>
                <w:sz w:val="24"/>
                <w:highlight w:val="none"/>
              </w:rPr>
            </w:pPr>
            <w:r>
              <w:rPr>
                <w:rFonts w:hint="eastAsia"/>
                <w:sz w:val="24"/>
                <w:highlight w:val="none"/>
              </w:rPr>
              <w:t>■</w:t>
            </w:r>
            <w:r>
              <w:rPr>
                <w:sz w:val="24"/>
                <w:highlight w:val="none"/>
              </w:rPr>
              <w:t>货物</w:t>
            </w:r>
          </w:p>
          <w:p w14:paraId="65856502">
            <w:pPr>
              <w:jc w:val="left"/>
              <w:rPr>
                <w:sz w:val="24"/>
                <w:highlight w:val="none"/>
                <w:u w:val="single"/>
              </w:rPr>
            </w:pPr>
            <w:r>
              <w:rPr>
                <w:sz w:val="36"/>
                <w:szCs w:val="44"/>
                <w:highlight w:val="none"/>
              </w:rPr>
              <w:t>□</w:t>
            </w:r>
            <w:r>
              <w:rPr>
                <w:rFonts w:hint="eastAsia"/>
                <w:sz w:val="24"/>
                <w:highlight w:val="none"/>
              </w:rPr>
              <w:t>工程</w:t>
            </w:r>
          </w:p>
        </w:tc>
      </w:tr>
      <w:tr w14:paraId="24EC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03476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2921A46E">
            <w:pPr>
              <w:jc w:val="center"/>
              <w:rPr>
                <w:sz w:val="24"/>
                <w:highlight w:val="none"/>
              </w:rPr>
            </w:pPr>
            <w:r>
              <w:rPr>
                <w:sz w:val="24"/>
                <w:highlight w:val="none"/>
              </w:rPr>
              <w:t>科研仪器设备</w:t>
            </w:r>
          </w:p>
        </w:tc>
        <w:tc>
          <w:tcPr>
            <w:tcW w:w="6767" w:type="dxa"/>
            <w:vAlign w:val="center"/>
          </w:tcPr>
          <w:p w14:paraId="02ECBB5C">
            <w:pPr>
              <w:jc w:val="left"/>
              <w:rPr>
                <w:sz w:val="24"/>
                <w:highlight w:val="none"/>
              </w:rPr>
            </w:pPr>
            <w:r>
              <w:rPr>
                <w:sz w:val="24"/>
                <w:highlight w:val="none"/>
              </w:rPr>
              <w:t>是否属于科研仪器设备采购项目：</w:t>
            </w:r>
          </w:p>
          <w:p w14:paraId="0CA1B449">
            <w:pPr>
              <w:jc w:val="left"/>
              <w:rPr>
                <w:sz w:val="24"/>
                <w:highlight w:val="none"/>
              </w:rPr>
            </w:pPr>
            <w:r>
              <w:rPr>
                <w:sz w:val="36"/>
                <w:szCs w:val="44"/>
                <w:highlight w:val="none"/>
              </w:rPr>
              <w:t>□</w:t>
            </w:r>
            <w:r>
              <w:rPr>
                <w:sz w:val="24"/>
                <w:highlight w:val="none"/>
              </w:rPr>
              <w:t>是</w:t>
            </w:r>
          </w:p>
          <w:p w14:paraId="5B1D2D28">
            <w:pPr>
              <w:jc w:val="left"/>
              <w:rPr>
                <w:sz w:val="24"/>
                <w:highlight w:val="none"/>
              </w:rPr>
            </w:pPr>
            <w:r>
              <w:rPr>
                <w:rFonts w:hint="eastAsia"/>
                <w:sz w:val="24"/>
                <w:highlight w:val="none"/>
              </w:rPr>
              <w:t>■</w:t>
            </w:r>
            <w:r>
              <w:rPr>
                <w:sz w:val="24"/>
                <w:highlight w:val="none"/>
              </w:rPr>
              <w:t>否</w:t>
            </w:r>
          </w:p>
        </w:tc>
      </w:tr>
      <w:tr w14:paraId="1D20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D89904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4310AA45">
            <w:pPr>
              <w:jc w:val="center"/>
              <w:rPr>
                <w:sz w:val="24"/>
                <w:highlight w:val="none"/>
              </w:rPr>
            </w:pPr>
            <w:r>
              <w:rPr>
                <w:sz w:val="24"/>
                <w:highlight w:val="none"/>
              </w:rPr>
              <w:t>现场考察</w:t>
            </w:r>
          </w:p>
        </w:tc>
        <w:tc>
          <w:tcPr>
            <w:tcW w:w="6767" w:type="dxa"/>
            <w:vAlign w:val="center"/>
          </w:tcPr>
          <w:p w14:paraId="1CE59CE2">
            <w:pPr>
              <w:jc w:val="left"/>
              <w:rPr>
                <w:sz w:val="24"/>
                <w:highlight w:val="none"/>
              </w:rPr>
            </w:pPr>
            <w:r>
              <w:rPr>
                <w:sz w:val="36"/>
                <w:szCs w:val="44"/>
                <w:highlight w:val="none"/>
              </w:rPr>
              <w:t>□</w:t>
            </w:r>
            <w:r>
              <w:rPr>
                <w:sz w:val="24"/>
                <w:highlight w:val="none"/>
              </w:rPr>
              <w:t>不组织</w:t>
            </w:r>
          </w:p>
          <w:p w14:paraId="2E8C5425">
            <w:pPr>
              <w:jc w:val="left"/>
              <w:rPr>
                <w:rFonts w:hint="eastAsia" w:eastAsia="宋体"/>
                <w:bCs/>
                <w:sz w:val="24"/>
                <w:highlight w:val="none"/>
                <w:lang w:val="en-US" w:eastAsia="zh-CN"/>
              </w:rPr>
            </w:pPr>
            <w:r>
              <w:rPr>
                <w:rFonts w:hint="eastAsia"/>
                <w:sz w:val="24"/>
                <w:highlight w:val="none"/>
              </w:rPr>
              <w:t>■</w:t>
            </w:r>
            <w:r>
              <w:rPr>
                <w:sz w:val="24"/>
                <w:highlight w:val="none"/>
              </w:rPr>
              <w:t>组织，考察时间：</w:t>
            </w:r>
            <w:r>
              <w:rPr>
                <w:rFonts w:hint="eastAsia"/>
                <w:sz w:val="24"/>
                <w:highlight w:val="none"/>
                <w:lang w:val="en-US" w:eastAsia="zh-CN"/>
              </w:rPr>
              <w:t>具体考察时间另行通知</w:t>
            </w:r>
          </w:p>
          <w:p w14:paraId="7A3402C9">
            <w:pPr>
              <w:pStyle w:val="23"/>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single"/>
              </w:rPr>
              <w:t>北京市丰台区莲花池南里23号汇爱大厦</w:t>
            </w:r>
            <w:r>
              <w:rPr>
                <w:rFonts w:hint="eastAsia"/>
                <w:sz w:val="24"/>
                <w:highlight w:val="none"/>
              </w:rPr>
              <w:t>。</w:t>
            </w:r>
          </w:p>
        </w:tc>
      </w:tr>
      <w:tr w14:paraId="790A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1665CCB">
            <w:pPr>
              <w:pStyle w:val="23"/>
              <w:adjustRightInd w:val="0"/>
              <w:snapToGrid w:val="0"/>
              <w:jc w:val="center"/>
              <w:rPr>
                <w:rFonts w:hint="default" w:ascii="Times New Roman" w:hAnsi="Times New Roman"/>
                <w:sz w:val="24"/>
                <w:szCs w:val="24"/>
                <w:highlight w:val="none"/>
              </w:rPr>
            </w:pPr>
          </w:p>
        </w:tc>
        <w:tc>
          <w:tcPr>
            <w:tcW w:w="1701" w:type="dxa"/>
            <w:vAlign w:val="center"/>
          </w:tcPr>
          <w:p w14:paraId="103E930F">
            <w:pPr>
              <w:jc w:val="center"/>
              <w:rPr>
                <w:sz w:val="24"/>
                <w:highlight w:val="none"/>
              </w:rPr>
            </w:pPr>
            <w:r>
              <w:rPr>
                <w:sz w:val="24"/>
                <w:highlight w:val="none"/>
              </w:rPr>
              <w:t>磋商前答疑会</w:t>
            </w:r>
          </w:p>
        </w:tc>
        <w:tc>
          <w:tcPr>
            <w:tcW w:w="6767" w:type="dxa"/>
            <w:vAlign w:val="center"/>
          </w:tcPr>
          <w:p w14:paraId="3A8349FA">
            <w:pPr>
              <w:jc w:val="left"/>
              <w:rPr>
                <w:sz w:val="24"/>
                <w:highlight w:val="none"/>
              </w:rPr>
            </w:pPr>
            <w:r>
              <w:rPr>
                <w:rFonts w:hint="eastAsia"/>
                <w:sz w:val="24"/>
                <w:highlight w:val="none"/>
              </w:rPr>
              <w:t>■</w:t>
            </w:r>
            <w:r>
              <w:rPr>
                <w:sz w:val="24"/>
                <w:highlight w:val="none"/>
              </w:rPr>
              <w:t>不召开</w:t>
            </w:r>
          </w:p>
          <w:p w14:paraId="7526B5CD">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614A75C9">
            <w:pPr>
              <w:jc w:val="left"/>
              <w:rPr>
                <w:sz w:val="24"/>
                <w:highlight w:val="none"/>
              </w:rPr>
            </w:pPr>
            <w:r>
              <w:rPr>
                <w:sz w:val="24"/>
                <w:highlight w:val="none"/>
              </w:rPr>
              <w:t>召开地点：___________</w:t>
            </w:r>
            <w:r>
              <w:rPr>
                <w:rFonts w:hint="eastAsia"/>
                <w:sz w:val="24"/>
                <w:highlight w:val="none"/>
              </w:rPr>
              <w:t>。</w:t>
            </w:r>
          </w:p>
        </w:tc>
      </w:tr>
      <w:tr w14:paraId="2C47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6B5965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182DDE76">
            <w:pPr>
              <w:jc w:val="center"/>
              <w:rPr>
                <w:sz w:val="24"/>
                <w:highlight w:val="none"/>
              </w:rPr>
            </w:pPr>
            <w:r>
              <w:rPr>
                <w:sz w:val="24"/>
                <w:highlight w:val="none"/>
              </w:rPr>
              <w:t>标的所属行业</w:t>
            </w:r>
          </w:p>
        </w:tc>
        <w:tc>
          <w:tcPr>
            <w:tcW w:w="6767" w:type="dxa"/>
            <w:vAlign w:val="center"/>
          </w:tcPr>
          <w:p w14:paraId="36AA772C">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44"/>
              <w:gridCol w:w="3144"/>
            </w:tblGrid>
            <w:tr w14:paraId="537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0D32D63B">
                  <w:pPr>
                    <w:jc w:val="center"/>
                    <w:rPr>
                      <w:bCs/>
                      <w:sz w:val="24"/>
                      <w:highlight w:val="none"/>
                    </w:rPr>
                  </w:pPr>
                  <w:r>
                    <w:rPr>
                      <w:rFonts w:hint="eastAsia"/>
                      <w:bCs/>
                      <w:sz w:val="24"/>
                      <w:highlight w:val="none"/>
                    </w:rPr>
                    <w:t>包号</w:t>
                  </w:r>
                </w:p>
              </w:tc>
              <w:tc>
                <w:tcPr>
                  <w:tcW w:w="2121" w:type="pct"/>
                  <w:tcBorders>
                    <w:top w:val="single" w:color="auto" w:sz="4" w:space="0"/>
                    <w:left w:val="single" w:color="auto" w:sz="4" w:space="0"/>
                    <w:bottom w:val="single" w:color="auto" w:sz="4" w:space="0"/>
                    <w:right w:val="single" w:color="auto" w:sz="4" w:space="0"/>
                  </w:tcBorders>
                  <w:vAlign w:val="center"/>
                </w:tcPr>
                <w:p w14:paraId="74F26607">
                  <w:pPr>
                    <w:jc w:val="center"/>
                    <w:rPr>
                      <w:bCs/>
                      <w:sz w:val="24"/>
                      <w:highlight w:val="none"/>
                    </w:rPr>
                  </w:pPr>
                  <w:r>
                    <w:rPr>
                      <w:bCs/>
                      <w:sz w:val="24"/>
                      <w:highlight w:val="none"/>
                    </w:rPr>
                    <w:t>标的名称</w:t>
                  </w:r>
                </w:p>
              </w:tc>
              <w:tc>
                <w:tcPr>
                  <w:tcW w:w="2345" w:type="pct"/>
                  <w:tcBorders>
                    <w:top w:val="single" w:color="auto" w:sz="4" w:space="0"/>
                    <w:left w:val="single" w:color="auto" w:sz="4" w:space="0"/>
                    <w:bottom w:val="single" w:color="auto" w:sz="4" w:space="0"/>
                    <w:right w:val="single" w:color="auto" w:sz="4" w:space="0"/>
                  </w:tcBorders>
                  <w:vAlign w:val="center"/>
                </w:tcPr>
                <w:p w14:paraId="66DEF62F">
                  <w:pPr>
                    <w:jc w:val="center"/>
                    <w:rPr>
                      <w:sz w:val="24"/>
                      <w:highlight w:val="none"/>
                    </w:rPr>
                  </w:pPr>
                  <w:r>
                    <w:rPr>
                      <w:sz w:val="24"/>
                      <w:highlight w:val="none"/>
                    </w:rPr>
                    <w:t>中小企业划分标准所属行业</w:t>
                  </w:r>
                </w:p>
              </w:tc>
            </w:tr>
            <w:tr w14:paraId="596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78B58E7D">
                  <w:pPr>
                    <w:jc w:val="center"/>
                    <w:rPr>
                      <w:rFonts w:hint="default" w:eastAsia="宋体"/>
                      <w:bCs/>
                      <w:sz w:val="24"/>
                      <w:highlight w:val="none"/>
                      <w:lang w:val="en-US" w:eastAsia="zh-CN"/>
                    </w:rPr>
                  </w:pPr>
                  <w:r>
                    <w:rPr>
                      <w:rFonts w:hint="eastAsia"/>
                      <w:bCs/>
                      <w:sz w:val="24"/>
                      <w:highlight w:val="none"/>
                      <w:lang w:val="en-US" w:eastAsia="zh-CN"/>
                    </w:rPr>
                    <w:t>01</w:t>
                  </w:r>
                </w:p>
              </w:tc>
              <w:tc>
                <w:tcPr>
                  <w:tcW w:w="2121" w:type="pct"/>
                  <w:tcBorders>
                    <w:top w:val="single" w:color="auto" w:sz="4" w:space="0"/>
                    <w:left w:val="single" w:color="auto" w:sz="4" w:space="0"/>
                    <w:bottom w:val="single" w:color="auto" w:sz="4" w:space="0"/>
                    <w:right w:val="single" w:color="auto" w:sz="4" w:space="0"/>
                  </w:tcBorders>
                  <w:shd w:val="clear" w:color="auto" w:fill="auto"/>
                  <w:vAlign w:val="center"/>
                </w:tcPr>
                <w:p w14:paraId="00A995B5">
                  <w:pPr>
                    <w:spacing w:line="240" w:lineRule="auto"/>
                    <w:rPr>
                      <w:rFonts w:hint="eastAsia" w:ascii="Times New Roman" w:hAnsi="Times New Roman" w:eastAsia="宋体" w:cs="Times New Roman"/>
                      <w:bCs/>
                      <w:kern w:val="2"/>
                      <w:sz w:val="24"/>
                      <w:szCs w:val="24"/>
                      <w:highlight w:val="none"/>
                      <w:lang w:val="en-US" w:eastAsia="zh-CN" w:bidi="ar-SA"/>
                    </w:rPr>
                  </w:pPr>
                  <w:r>
                    <w:rPr>
                      <w:rFonts w:hint="eastAsia"/>
                      <w:sz w:val="24"/>
                      <w:highlight w:val="none"/>
                      <w:lang w:val="en-US" w:eastAsia="zh-CN"/>
                    </w:rPr>
                    <w:t>科技助残成果展示区电子大屏购置项目</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79373548">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工业</w:t>
                  </w:r>
                </w:p>
              </w:tc>
            </w:tr>
            <w:tr w14:paraId="28B8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437F92BB">
                  <w:pPr>
                    <w:jc w:val="center"/>
                    <w:rPr>
                      <w:rFonts w:hint="eastAsia" w:eastAsia="宋体"/>
                      <w:bCs/>
                      <w:sz w:val="24"/>
                      <w:highlight w:val="none"/>
                      <w:lang w:val="en-US" w:eastAsia="zh-CN"/>
                    </w:rPr>
                  </w:pPr>
                  <w:r>
                    <w:rPr>
                      <w:rFonts w:hint="eastAsia"/>
                      <w:bCs/>
                      <w:sz w:val="24"/>
                      <w:highlight w:val="none"/>
                    </w:rPr>
                    <w:t>0</w:t>
                  </w:r>
                  <w:r>
                    <w:rPr>
                      <w:rFonts w:hint="eastAsia"/>
                      <w:bCs/>
                      <w:sz w:val="24"/>
                      <w:highlight w:val="none"/>
                      <w:lang w:val="en-US" w:eastAsia="zh-CN"/>
                    </w:rPr>
                    <w:t>2</w:t>
                  </w:r>
                </w:p>
              </w:tc>
              <w:tc>
                <w:tcPr>
                  <w:tcW w:w="2121" w:type="pct"/>
                  <w:tcBorders>
                    <w:top w:val="single" w:color="auto" w:sz="4" w:space="0"/>
                    <w:left w:val="single" w:color="auto" w:sz="4" w:space="0"/>
                    <w:bottom w:val="single" w:color="auto" w:sz="4" w:space="0"/>
                    <w:right w:val="single" w:color="auto" w:sz="4" w:space="0"/>
                  </w:tcBorders>
                  <w:vAlign w:val="center"/>
                </w:tcPr>
                <w:p w14:paraId="25C9C3AD">
                  <w:pPr>
                    <w:spacing w:line="240" w:lineRule="auto"/>
                    <w:rPr>
                      <w:bCs/>
                      <w:sz w:val="24"/>
                      <w:highlight w:val="none"/>
                    </w:rPr>
                  </w:pPr>
                  <w:r>
                    <w:rPr>
                      <w:rFonts w:hint="eastAsia" w:ascii="宋体" w:hAnsi="宋体" w:cs="宋体"/>
                      <w:color w:val="000000"/>
                      <w:sz w:val="24"/>
                      <w:highlight w:val="none"/>
                    </w:rPr>
                    <w:t>科技助残成果展示区环境布设项目</w:t>
                  </w:r>
                </w:p>
              </w:tc>
              <w:tc>
                <w:tcPr>
                  <w:tcW w:w="2345" w:type="pct"/>
                  <w:tcBorders>
                    <w:top w:val="single" w:color="auto" w:sz="4" w:space="0"/>
                    <w:left w:val="single" w:color="auto" w:sz="4" w:space="0"/>
                    <w:bottom w:val="single" w:color="auto" w:sz="4" w:space="0"/>
                    <w:right w:val="single" w:color="auto" w:sz="4" w:space="0"/>
                  </w:tcBorders>
                  <w:vAlign w:val="center"/>
                </w:tcPr>
                <w:p w14:paraId="668C8413">
                  <w:pPr>
                    <w:jc w:val="center"/>
                    <w:rPr>
                      <w:rFonts w:hint="default" w:eastAsia="宋体"/>
                      <w:kern w:val="0"/>
                      <w:sz w:val="24"/>
                      <w:highlight w:val="none"/>
                      <w:lang w:val="en-US" w:eastAsia="zh-CN"/>
                    </w:rPr>
                  </w:pPr>
                  <w:r>
                    <w:rPr>
                      <w:rFonts w:hint="eastAsia"/>
                      <w:kern w:val="0"/>
                      <w:sz w:val="24"/>
                      <w:highlight w:val="none"/>
                      <w:lang w:val="en-US" w:eastAsia="zh-CN"/>
                    </w:rPr>
                    <w:t>其他未列明行业</w:t>
                  </w:r>
                </w:p>
              </w:tc>
            </w:tr>
          </w:tbl>
          <w:p w14:paraId="3CE8831C">
            <w:pPr>
              <w:jc w:val="left"/>
              <w:rPr>
                <w:sz w:val="24"/>
                <w:highlight w:val="none"/>
              </w:rPr>
            </w:pPr>
          </w:p>
        </w:tc>
      </w:tr>
      <w:tr w14:paraId="69D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3E6FB21A">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14:paraId="102EFFCD">
            <w:pPr>
              <w:jc w:val="center"/>
              <w:rPr>
                <w:sz w:val="24"/>
                <w:highlight w:val="none"/>
              </w:rPr>
            </w:pPr>
            <w:r>
              <w:rPr>
                <w:sz w:val="24"/>
                <w:highlight w:val="none"/>
              </w:rPr>
              <w:t>报价</w:t>
            </w:r>
          </w:p>
        </w:tc>
        <w:tc>
          <w:tcPr>
            <w:tcW w:w="6767" w:type="dxa"/>
            <w:vAlign w:val="center"/>
          </w:tcPr>
          <w:p w14:paraId="2518A55B">
            <w:pPr>
              <w:jc w:val="left"/>
              <w:rPr>
                <w:sz w:val="24"/>
                <w:highlight w:val="none"/>
              </w:rPr>
            </w:pPr>
            <w:r>
              <w:rPr>
                <w:sz w:val="24"/>
                <w:highlight w:val="none"/>
              </w:rPr>
              <w:t>报价的特殊规定：</w:t>
            </w:r>
          </w:p>
          <w:p w14:paraId="13B327CF">
            <w:pPr>
              <w:jc w:val="left"/>
              <w:rPr>
                <w:sz w:val="24"/>
                <w:highlight w:val="none"/>
              </w:rPr>
            </w:pPr>
            <w:r>
              <w:rPr>
                <w:rFonts w:hint="eastAsia"/>
                <w:sz w:val="24"/>
                <w:highlight w:val="none"/>
              </w:rPr>
              <w:t>■</w:t>
            </w:r>
            <w:r>
              <w:rPr>
                <w:sz w:val="24"/>
                <w:highlight w:val="none"/>
              </w:rPr>
              <w:t>无</w:t>
            </w:r>
          </w:p>
          <w:p w14:paraId="605F61BA">
            <w:pPr>
              <w:jc w:val="left"/>
              <w:rPr>
                <w:sz w:val="24"/>
                <w:highlight w:val="none"/>
              </w:rPr>
            </w:pPr>
            <w:r>
              <w:rPr>
                <w:sz w:val="36"/>
                <w:szCs w:val="44"/>
                <w:highlight w:val="none"/>
              </w:rPr>
              <w:t>□</w:t>
            </w:r>
            <w:r>
              <w:rPr>
                <w:sz w:val="24"/>
                <w:highlight w:val="none"/>
              </w:rPr>
              <w:t>有，具体情形：___________。</w:t>
            </w:r>
          </w:p>
        </w:tc>
      </w:tr>
      <w:tr w14:paraId="3734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500F0D">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14:paraId="602C10F1">
            <w:pPr>
              <w:jc w:val="center"/>
              <w:rPr>
                <w:sz w:val="24"/>
                <w:highlight w:val="none"/>
              </w:rPr>
            </w:pPr>
            <w:r>
              <w:rPr>
                <w:sz w:val="24"/>
                <w:highlight w:val="none"/>
              </w:rPr>
              <w:t>磋商保证金</w:t>
            </w:r>
          </w:p>
        </w:tc>
        <w:tc>
          <w:tcPr>
            <w:tcW w:w="6767" w:type="dxa"/>
            <w:vAlign w:val="center"/>
          </w:tcPr>
          <w:p w14:paraId="3908B8C9">
            <w:pPr>
              <w:pStyle w:val="23"/>
              <w:adjustRightInd w:val="0"/>
              <w:snapToGrid w:val="0"/>
              <w:rPr>
                <w:rFonts w:hint="default" w:ascii="Times New Roman" w:hAnsi="Times New Roman"/>
                <w:sz w:val="24"/>
                <w:szCs w:val="24"/>
                <w:highlight w:val="none"/>
                <w:lang w:val="en-US" w:eastAsia="zh-CN"/>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01包：人民币3000元；02包：人民币6000元。</w:t>
            </w:r>
          </w:p>
          <w:p w14:paraId="0B84622B">
            <w:pPr>
              <w:jc w:val="left"/>
              <w:rPr>
                <w:sz w:val="24"/>
                <w:highlight w:val="none"/>
              </w:rPr>
            </w:pPr>
            <w:r>
              <w:rPr>
                <w:sz w:val="24"/>
                <w:highlight w:val="none"/>
              </w:rPr>
              <w:t>磋商保证金收受人信息：</w:t>
            </w:r>
          </w:p>
          <w:p w14:paraId="1F71011C">
            <w:pPr>
              <w:jc w:val="left"/>
              <w:rPr>
                <w:sz w:val="24"/>
                <w:highlight w:val="none"/>
              </w:rPr>
            </w:pPr>
            <w:r>
              <w:rPr>
                <w:rFonts w:hint="eastAsia"/>
                <w:sz w:val="24"/>
                <w:highlight w:val="none"/>
                <w:lang w:eastAsia="zh-TW"/>
              </w:rPr>
              <w:t>收款单位：北京市工业设计研究院有限公司；</w:t>
            </w:r>
          </w:p>
          <w:p w14:paraId="22F03FC0">
            <w:pPr>
              <w:jc w:val="left"/>
              <w:rPr>
                <w:sz w:val="24"/>
                <w:highlight w:val="none"/>
                <w:lang w:eastAsia="zh-TW"/>
              </w:rPr>
            </w:pPr>
            <w:r>
              <w:rPr>
                <w:rFonts w:hint="eastAsia"/>
                <w:sz w:val="24"/>
                <w:highlight w:val="none"/>
                <w:lang w:eastAsia="zh-TW"/>
              </w:rPr>
              <w:t xml:space="preserve">开户行：中国银行北京莲花河支行； </w:t>
            </w:r>
          </w:p>
          <w:p w14:paraId="4381580C">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14:paraId="1B8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F62F88">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14:paraId="64A51345">
            <w:pPr>
              <w:jc w:val="center"/>
              <w:rPr>
                <w:sz w:val="24"/>
                <w:highlight w:val="none"/>
              </w:rPr>
            </w:pPr>
          </w:p>
        </w:tc>
        <w:tc>
          <w:tcPr>
            <w:tcW w:w="6767" w:type="dxa"/>
            <w:vAlign w:val="center"/>
          </w:tcPr>
          <w:p w14:paraId="74E764C5">
            <w:pPr>
              <w:jc w:val="left"/>
              <w:rPr>
                <w:sz w:val="24"/>
                <w:highlight w:val="none"/>
              </w:rPr>
            </w:pPr>
            <w:r>
              <w:rPr>
                <w:sz w:val="24"/>
                <w:highlight w:val="none"/>
              </w:rPr>
              <w:t>磋商保证金不予退还的其他情形：</w:t>
            </w:r>
          </w:p>
          <w:p w14:paraId="28940592">
            <w:pPr>
              <w:jc w:val="left"/>
              <w:rPr>
                <w:sz w:val="24"/>
                <w:highlight w:val="none"/>
              </w:rPr>
            </w:pPr>
            <w:r>
              <w:rPr>
                <w:sz w:val="36"/>
                <w:szCs w:val="44"/>
                <w:highlight w:val="none"/>
              </w:rPr>
              <w:t>□</w:t>
            </w:r>
            <w:r>
              <w:rPr>
                <w:sz w:val="24"/>
                <w:highlight w:val="none"/>
              </w:rPr>
              <w:t>无</w:t>
            </w:r>
          </w:p>
          <w:p w14:paraId="0055647A">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14:paraId="16DE4B12">
            <w:pPr>
              <w:pStyle w:val="23"/>
              <w:adjustRightInd w:val="0"/>
              <w:snapToGrid w:val="0"/>
              <w:rPr>
                <w:rFonts w:hint="default" w:hAnsi="宋体"/>
                <w:sz w:val="24"/>
                <w:highlight w:val="none"/>
              </w:rPr>
            </w:pPr>
            <w:r>
              <w:rPr>
                <w:rFonts w:hAnsi="宋体"/>
                <w:sz w:val="24"/>
                <w:highlight w:val="none"/>
              </w:rPr>
              <w:t>1.磋商有效期内供应商撤销投标文件的；</w:t>
            </w:r>
          </w:p>
          <w:p w14:paraId="65099435">
            <w:pPr>
              <w:pStyle w:val="23"/>
              <w:adjustRightInd w:val="0"/>
              <w:snapToGrid w:val="0"/>
              <w:rPr>
                <w:rFonts w:hint="default" w:hAnsi="宋体"/>
                <w:sz w:val="24"/>
                <w:highlight w:val="none"/>
              </w:rPr>
            </w:pPr>
            <w:r>
              <w:rPr>
                <w:rFonts w:hAnsi="宋体"/>
                <w:sz w:val="24"/>
                <w:highlight w:val="none"/>
              </w:rPr>
              <w:t>2.供应商在投标文件中提供任何虚假材料的；</w:t>
            </w:r>
          </w:p>
          <w:p w14:paraId="0CA24223">
            <w:pPr>
              <w:pStyle w:val="23"/>
              <w:adjustRightInd w:val="0"/>
              <w:snapToGrid w:val="0"/>
              <w:rPr>
                <w:rFonts w:hint="default" w:hAnsi="宋体"/>
                <w:sz w:val="24"/>
                <w:highlight w:val="none"/>
              </w:rPr>
            </w:pPr>
            <w:r>
              <w:rPr>
                <w:rFonts w:hAnsi="宋体"/>
                <w:sz w:val="24"/>
                <w:highlight w:val="none"/>
              </w:rPr>
              <w:t>3.成交人不按本须知的规定与采购人签订合同的；</w:t>
            </w:r>
          </w:p>
          <w:p w14:paraId="1F75D06C">
            <w:pPr>
              <w:pStyle w:val="23"/>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74461F3C">
            <w:pPr>
              <w:pStyle w:val="23"/>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1B10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0313DB">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14:paraId="440EEF8C">
            <w:pPr>
              <w:jc w:val="center"/>
              <w:rPr>
                <w:sz w:val="24"/>
                <w:highlight w:val="none"/>
              </w:rPr>
            </w:pPr>
            <w:r>
              <w:rPr>
                <w:sz w:val="24"/>
                <w:highlight w:val="none"/>
              </w:rPr>
              <w:t>响应有效期</w:t>
            </w:r>
          </w:p>
        </w:tc>
        <w:tc>
          <w:tcPr>
            <w:tcW w:w="6767" w:type="dxa"/>
            <w:vAlign w:val="center"/>
          </w:tcPr>
          <w:p w14:paraId="66D48A27">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624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652603">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14:paraId="0518A370">
            <w:pPr>
              <w:jc w:val="center"/>
              <w:rPr>
                <w:sz w:val="24"/>
                <w:highlight w:val="none"/>
              </w:rPr>
            </w:pPr>
            <w:r>
              <w:rPr>
                <w:rFonts w:hint="eastAsia" w:ascii="宋体" w:hAnsi="宋体" w:cs="宋体"/>
                <w:sz w:val="24"/>
                <w:highlight w:val="none"/>
              </w:rPr>
              <w:t>确定成交供应 商</w:t>
            </w:r>
          </w:p>
        </w:tc>
        <w:tc>
          <w:tcPr>
            <w:tcW w:w="6767" w:type="dxa"/>
            <w:vAlign w:val="center"/>
          </w:tcPr>
          <w:p w14:paraId="18A03793">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14:paraId="72171FCE">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14:paraId="65C6F449">
            <w:pPr>
              <w:jc w:val="left"/>
              <w:rPr>
                <w:sz w:val="24"/>
                <w:highlight w:val="none"/>
              </w:rPr>
            </w:pPr>
            <w:r>
              <w:rPr>
                <w:sz w:val="36"/>
                <w:szCs w:val="44"/>
                <w:highlight w:val="none"/>
              </w:rPr>
              <w:t>□</w:t>
            </w:r>
            <w:r>
              <w:rPr>
                <w:sz w:val="24"/>
                <w:highlight w:val="none"/>
              </w:rPr>
              <w:t>是</w:t>
            </w:r>
          </w:p>
          <w:p w14:paraId="083E66DA">
            <w:pPr>
              <w:jc w:val="left"/>
              <w:rPr>
                <w:sz w:val="24"/>
                <w:highlight w:val="none"/>
                <w:u w:val="single"/>
              </w:rPr>
            </w:pPr>
            <w:r>
              <w:rPr>
                <w:sz w:val="24"/>
                <w:highlight w:val="none"/>
              </w:rPr>
              <w:t>成交候选人并列的，按照以下方式确定成交供应商：_______。</w:t>
            </w:r>
          </w:p>
        </w:tc>
      </w:tr>
      <w:tr w14:paraId="6F2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0470B1">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14:paraId="120EC9CB">
            <w:pPr>
              <w:jc w:val="center"/>
              <w:rPr>
                <w:sz w:val="24"/>
                <w:highlight w:val="none"/>
              </w:rPr>
            </w:pPr>
            <w:r>
              <w:rPr>
                <w:sz w:val="24"/>
                <w:highlight w:val="none"/>
              </w:rPr>
              <w:t>分包</w:t>
            </w:r>
          </w:p>
        </w:tc>
        <w:tc>
          <w:tcPr>
            <w:tcW w:w="6767" w:type="dxa"/>
            <w:vAlign w:val="center"/>
          </w:tcPr>
          <w:p w14:paraId="718509AB">
            <w:pPr>
              <w:jc w:val="left"/>
              <w:rPr>
                <w:sz w:val="24"/>
                <w:highlight w:val="none"/>
              </w:rPr>
            </w:pPr>
            <w:r>
              <w:rPr>
                <w:sz w:val="24"/>
                <w:highlight w:val="none"/>
              </w:rPr>
              <w:t xml:space="preserve">本项目是否允许分包： </w:t>
            </w:r>
          </w:p>
          <w:p w14:paraId="66003454">
            <w:pPr>
              <w:jc w:val="left"/>
              <w:rPr>
                <w:sz w:val="24"/>
                <w:highlight w:val="none"/>
              </w:rPr>
            </w:pPr>
            <w:r>
              <w:rPr>
                <w:rFonts w:hint="eastAsia"/>
                <w:sz w:val="24"/>
                <w:highlight w:val="none"/>
              </w:rPr>
              <w:t>■</w:t>
            </w:r>
            <w:r>
              <w:rPr>
                <w:sz w:val="24"/>
                <w:highlight w:val="none"/>
              </w:rPr>
              <w:t>不允许</w:t>
            </w:r>
          </w:p>
          <w:p w14:paraId="4221C832">
            <w:pPr>
              <w:jc w:val="left"/>
              <w:rPr>
                <w:sz w:val="24"/>
                <w:highlight w:val="none"/>
              </w:rPr>
            </w:pPr>
            <w:r>
              <w:rPr>
                <w:sz w:val="36"/>
                <w:szCs w:val="44"/>
                <w:highlight w:val="none"/>
              </w:rPr>
              <w:t>□</w:t>
            </w:r>
            <w:r>
              <w:rPr>
                <w:sz w:val="24"/>
                <w:highlight w:val="none"/>
              </w:rPr>
              <w:t>允许，具体要求：_______。</w:t>
            </w:r>
          </w:p>
          <w:p w14:paraId="6558B332">
            <w:pPr>
              <w:jc w:val="left"/>
              <w:rPr>
                <w:sz w:val="24"/>
                <w:highlight w:val="none"/>
              </w:rPr>
            </w:pPr>
            <w:r>
              <w:rPr>
                <w:sz w:val="24"/>
                <w:highlight w:val="none"/>
              </w:rPr>
              <w:t>（1）可以分包履行的具体内容：_______；</w:t>
            </w:r>
          </w:p>
          <w:p w14:paraId="50137EA6">
            <w:pPr>
              <w:jc w:val="left"/>
              <w:rPr>
                <w:sz w:val="24"/>
                <w:highlight w:val="none"/>
              </w:rPr>
            </w:pPr>
            <w:r>
              <w:rPr>
                <w:sz w:val="24"/>
                <w:highlight w:val="none"/>
              </w:rPr>
              <w:t>（2）允许分包的金额或者比例：_______；</w:t>
            </w:r>
          </w:p>
          <w:p w14:paraId="48407A1A">
            <w:pPr>
              <w:jc w:val="left"/>
              <w:rPr>
                <w:sz w:val="24"/>
                <w:highlight w:val="none"/>
                <w:u w:val="single"/>
              </w:rPr>
            </w:pPr>
            <w:r>
              <w:rPr>
                <w:sz w:val="24"/>
                <w:highlight w:val="none"/>
              </w:rPr>
              <w:t>（3）其他要求：_______。</w:t>
            </w:r>
          </w:p>
        </w:tc>
      </w:tr>
      <w:tr w14:paraId="488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2D216F">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14:paraId="49FAAFF7">
            <w:pPr>
              <w:jc w:val="center"/>
              <w:rPr>
                <w:sz w:val="24"/>
                <w:highlight w:val="none"/>
              </w:rPr>
            </w:pPr>
            <w:r>
              <w:rPr>
                <w:sz w:val="24"/>
                <w:highlight w:val="none"/>
              </w:rPr>
              <w:t>询问</w:t>
            </w:r>
          </w:p>
        </w:tc>
        <w:tc>
          <w:tcPr>
            <w:tcW w:w="6767" w:type="dxa"/>
            <w:vAlign w:val="center"/>
          </w:tcPr>
          <w:p w14:paraId="36DADC5A">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7A72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58B6E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14:paraId="2BC7DE24">
            <w:pPr>
              <w:jc w:val="center"/>
              <w:rPr>
                <w:sz w:val="24"/>
                <w:highlight w:val="none"/>
              </w:rPr>
            </w:pPr>
            <w:r>
              <w:rPr>
                <w:sz w:val="24"/>
                <w:highlight w:val="none"/>
              </w:rPr>
              <w:t>联系方式</w:t>
            </w:r>
          </w:p>
        </w:tc>
        <w:tc>
          <w:tcPr>
            <w:tcW w:w="6767" w:type="dxa"/>
            <w:vAlign w:val="center"/>
          </w:tcPr>
          <w:p w14:paraId="5169EB43">
            <w:pPr>
              <w:jc w:val="left"/>
              <w:rPr>
                <w:sz w:val="24"/>
                <w:highlight w:val="none"/>
              </w:rPr>
            </w:pPr>
            <w:r>
              <w:rPr>
                <w:sz w:val="24"/>
                <w:highlight w:val="none"/>
              </w:rPr>
              <w:t>接收询问和质疑的联系方式</w:t>
            </w:r>
          </w:p>
          <w:p w14:paraId="4EA7D6A6">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14:paraId="10563EB4">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14:paraId="1FDFA5EC">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14:paraId="3C4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E68A2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14:paraId="76D45F5B">
            <w:pPr>
              <w:jc w:val="center"/>
              <w:rPr>
                <w:sz w:val="24"/>
                <w:highlight w:val="none"/>
              </w:rPr>
            </w:pPr>
            <w:r>
              <w:rPr>
                <w:sz w:val="24"/>
                <w:highlight w:val="none"/>
              </w:rPr>
              <w:t>代理费</w:t>
            </w:r>
          </w:p>
        </w:tc>
        <w:tc>
          <w:tcPr>
            <w:tcW w:w="6767" w:type="dxa"/>
            <w:vAlign w:val="center"/>
          </w:tcPr>
          <w:p w14:paraId="54C782E3">
            <w:pPr>
              <w:jc w:val="left"/>
              <w:rPr>
                <w:sz w:val="24"/>
                <w:highlight w:val="none"/>
              </w:rPr>
            </w:pPr>
            <w:r>
              <w:rPr>
                <w:sz w:val="24"/>
                <w:highlight w:val="none"/>
              </w:rPr>
              <w:t>收费对象：</w:t>
            </w:r>
          </w:p>
          <w:p w14:paraId="178008F3">
            <w:pPr>
              <w:jc w:val="left"/>
              <w:rPr>
                <w:sz w:val="24"/>
                <w:highlight w:val="none"/>
              </w:rPr>
            </w:pPr>
            <w:r>
              <w:rPr>
                <w:sz w:val="36"/>
                <w:szCs w:val="44"/>
                <w:highlight w:val="none"/>
              </w:rPr>
              <w:t>□</w:t>
            </w:r>
            <w:r>
              <w:rPr>
                <w:sz w:val="24"/>
                <w:highlight w:val="none"/>
              </w:rPr>
              <w:t>采购人</w:t>
            </w:r>
          </w:p>
          <w:p w14:paraId="051A9A61">
            <w:pPr>
              <w:jc w:val="left"/>
              <w:rPr>
                <w:sz w:val="24"/>
                <w:highlight w:val="none"/>
              </w:rPr>
            </w:pPr>
            <w:r>
              <w:rPr>
                <w:rFonts w:hint="eastAsia"/>
                <w:sz w:val="24"/>
                <w:highlight w:val="none"/>
              </w:rPr>
              <w:t>■</w:t>
            </w:r>
            <w:r>
              <w:rPr>
                <w:sz w:val="24"/>
                <w:highlight w:val="none"/>
              </w:rPr>
              <w:t>成交供应商</w:t>
            </w:r>
          </w:p>
          <w:p w14:paraId="71E03126">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w:t>
            </w:r>
            <w:r>
              <w:rPr>
                <w:rFonts w:hint="eastAsia" w:ascii="宋体" w:hAnsi="宋体"/>
                <w:sz w:val="24"/>
                <w:highlight w:val="none"/>
                <w:u w:val="single"/>
                <w:lang w:val="en-US" w:eastAsia="zh-CN"/>
              </w:rPr>
              <w:t>各包</w:t>
            </w:r>
            <w:r>
              <w:rPr>
                <w:rFonts w:hint="eastAsia" w:ascii="宋体" w:hAnsi="宋体"/>
                <w:sz w:val="24"/>
                <w:highlight w:val="none"/>
                <w:u w:val="single"/>
              </w:rPr>
              <w:t>成交金额差额定率累进法计算。</w:t>
            </w:r>
          </w:p>
          <w:p w14:paraId="0CF02019">
            <w:pPr>
              <w:jc w:val="left"/>
              <w:rPr>
                <w:sz w:val="24"/>
                <w:highlight w:val="none"/>
              </w:rPr>
            </w:pPr>
            <w:r>
              <w:rPr>
                <w:sz w:val="24"/>
                <w:highlight w:val="none"/>
              </w:rPr>
              <w:t>缴纳时间：</w:t>
            </w:r>
            <w:r>
              <w:rPr>
                <w:rFonts w:hint="eastAsia" w:ascii="宋体" w:hAnsi="宋体"/>
                <w:sz w:val="24"/>
                <w:highlight w:val="none"/>
                <w:u w:val="single"/>
              </w:rPr>
              <w:t>本项目</w:t>
            </w:r>
            <w:r>
              <w:rPr>
                <w:rFonts w:hint="eastAsia" w:ascii="宋体" w:hAnsi="宋体"/>
                <w:sz w:val="24"/>
                <w:highlight w:val="none"/>
                <w:u w:val="single"/>
                <w:lang w:val="en-US" w:eastAsia="zh-CN"/>
              </w:rPr>
              <w:t>各包</w:t>
            </w:r>
            <w:r>
              <w:rPr>
                <w:rFonts w:hint="eastAsia" w:ascii="宋体" w:hAnsi="宋体"/>
                <w:sz w:val="24"/>
                <w:highlight w:val="none"/>
                <w:u w:val="single"/>
              </w:rPr>
              <w:t>的成交供应商应在成交通知书发出后五个工作日内一次性向招标代理机构支付招标代理服务费</w:t>
            </w:r>
            <w:r>
              <w:rPr>
                <w:sz w:val="24"/>
                <w:highlight w:val="none"/>
              </w:rPr>
              <w:t>。</w:t>
            </w:r>
          </w:p>
        </w:tc>
      </w:tr>
    </w:tbl>
    <w:p w14:paraId="61D8D247">
      <w:pPr>
        <w:tabs>
          <w:tab w:val="left" w:pos="5580"/>
        </w:tabs>
        <w:adjustRightInd w:val="0"/>
        <w:spacing w:line="360" w:lineRule="auto"/>
        <w:jc w:val="distribute"/>
        <w:rPr>
          <w:sz w:val="24"/>
          <w:highlight w:val="none"/>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14:paraId="1748E77A">
      <w:pPr>
        <w:spacing w:before="240" w:beforeLines="100" w:after="240" w:afterLines="100"/>
        <w:jc w:val="center"/>
        <w:rPr>
          <w:b/>
          <w:sz w:val="28"/>
          <w:szCs w:val="28"/>
          <w:highlight w:val="none"/>
        </w:rPr>
      </w:pPr>
      <w:r>
        <w:rPr>
          <w:b/>
          <w:sz w:val="28"/>
          <w:szCs w:val="28"/>
          <w:highlight w:val="none"/>
        </w:rPr>
        <w:t>供应商须知</w:t>
      </w:r>
    </w:p>
    <w:p w14:paraId="4587667A">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226965791"/>
      <w:bookmarkStart w:id="76" w:name="_Toc264969208"/>
      <w:bookmarkStart w:id="77" w:name="_Toc150774723"/>
      <w:bookmarkStart w:id="78" w:name="_Toc151193906"/>
      <w:bookmarkStart w:id="79" w:name="_Toc151193760"/>
      <w:bookmarkStart w:id="80" w:name="_Toc305158786"/>
      <w:bookmarkStart w:id="81" w:name="_Toc265228356"/>
      <w:bookmarkStart w:id="82" w:name="_Toc305158860"/>
      <w:bookmarkStart w:id="83" w:name="_Toc151193832"/>
      <w:bookmarkStart w:id="84" w:name="_Toc142311020"/>
      <w:bookmarkStart w:id="85" w:name="_Toc226965708"/>
      <w:bookmarkStart w:id="86" w:name="_Toc151190145"/>
      <w:bookmarkStart w:id="87" w:name="_Toc195842883"/>
      <w:bookmarkStart w:id="88" w:name="_Toc151193616"/>
      <w:bookmarkStart w:id="89" w:name="_Toc226337214"/>
      <w:bookmarkStart w:id="90" w:name="_Toc150509269"/>
      <w:bookmarkStart w:id="91" w:name="_Toc226309762"/>
      <w:bookmarkStart w:id="92" w:name="_Toc150480756"/>
      <w:bookmarkStart w:id="93" w:name="_Toc150774618"/>
      <w:bookmarkStart w:id="94" w:name="_Toc151193688"/>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3253BB5F">
      <w:pPr>
        <w:numPr>
          <w:ilvl w:val="0"/>
          <w:numId w:val="8"/>
        </w:numPr>
        <w:tabs>
          <w:tab w:val="left" w:pos="360"/>
          <w:tab w:val="clear" w:pos="900"/>
        </w:tabs>
        <w:snapToGrid w:val="0"/>
        <w:spacing w:line="360" w:lineRule="auto"/>
        <w:ind w:left="357" w:hanging="357"/>
        <w:outlineLvl w:val="1"/>
        <w:rPr>
          <w:sz w:val="24"/>
          <w:highlight w:val="none"/>
        </w:rPr>
      </w:pPr>
      <w:bookmarkStart w:id="95" w:name="_Toc265228357"/>
      <w:bookmarkStart w:id="96" w:name="_Toc305158787"/>
      <w:bookmarkStart w:id="97" w:name="_Toc264969209"/>
      <w:bookmarkStart w:id="98" w:name="_Toc305158861"/>
      <w:r>
        <w:rPr>
          <w:sz w:val="24"/>
          <w:highlight w:val="none"/>
        </w:rPr>
        <w:t>采购人、采购代理机构、供应商</w:t>
      </w:r>
      <w:bookmarkEnd w:id="95"/>
      <w:bookmarkEnd w:id="96"/>
      <w:bookmarkEnd w:id="97"/>
      <w:bookmarkEnd w:id="98"/>
      <w:r>
        <w:rPr>
          <w:sz w:val="24"/>
          <w:highlight w:val="none"/>
        </w:rPr>
        <w:t>、联合体</w:t>
      </w:r>
    </w:p>
    <w:p w14:paraId="036B07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22A4F30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2EFA86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489D8C81">
      <w:pPr>
        <w:numPr>
          <w:ilvl w:val="0"/>
          <w:numId w:val="8"/>
        </w:numPr>
        <w:tabs>
          <w:tab w:val="left" w:pos="360"/>
          <w:tab w:val="clear" w:pos="900"/>
        </w:tabs>
        <w:snapToGrid w:val="0"/>
        <w:spacing w:line="360" w:lineRule="auto"/>
        <w:ind w:left="357" w:hanging="357"/>
        <w:outlineLvl w:val="1"/>
        <w:rPr>
          <w:sz w:val="24"/>
          <w:highlight w:val="none"/>
        </w:rPr>
      </w:pPr>
      <w:bookmarkStart w:id="99" w:name="_Toc226309764"/>
      <w:bookmarkStart w:id="100" w:name="_Toc305158862"/>
      <w:bookmarkStart w:id="101" w:name="_Toc195842885"/>
      <w:bookmarkStart w:id="102" w:name="_Toc127161434"/>
      <w:bookmarkStart w:id="103" w:name="_Toc265228358"/>
      <w:bookmarkStart w:id="104" w:name="_Toc164351614"/>
      <w:bookmarkStart w:id="105" w:name="_Toc305158788"/>
      <w:bookmarkStart w:id="106" w:name="_Toc151193618"/>
      <w:bookmarkStart w:id="107" w:name="_Toc150774620"/>
      <w:bookmarkStart w:id="108" w:name="_Toc264969210"/>
      <w:bookmarkStart w:id="109" w:name="_Toc127151721"/>
      <w:bookmarkStart w:id="110" w:name="_Toc151193834"/>
      <w:bookmarkStart w:id="111" w:name="_Toc150774725"/>
      <w:bookmarkStart w:id="112" w:name="_Toc226337216"/>
      <w:bookmarkStart w:id="113" w:name="_Toc150509271"/>
      <w:bookmarkStart w:id="114" w:name="_Toc164608789"/>
      <w:bookmarkStart w:id="115" w:name="_Toc226965793"/>
      <w:bookmarkStart w:id="116" w:name="_Toc151193762"/>
      <w:bookmarkStart w:id="117" w:name="_Toc150480758"/>
      <w:bookmarkStart w:id="118" w:name="_Toc142311022"/>
      <w:bookmarkStart w:id="119" w:name="_Toc164229361"/>
      <w:bookmarkStart w:id="120" w:name="_Toc151193908"/>
      <w:bookmarkStart w:id="121" w:name="_Toc127151520"/>
      <w:bookmarkStart w:id="122" w:name="_Toc226965710"/>
      <w:bookmarkStart w:id="123" w:name="_Toc164229215"/>
      <w:bookmarkStart w:id="124" w:name="_Toc151190147"/>
      <w:bookmarkStart w:id="125" w:name="_Toc149720813"/>
      <w:bookmarkStart w:id="126" w:name="_Toc164608634"/>
      <w:bookmarkStart w:id="127" w:name="_Toc151193690"/>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66109881">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780FC53">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2EF16810">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77851D4C">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14:paraId="5B635FBF">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226965795"/>
      <w:bookmarkStart w:id="129" w:name="_Toc264969212"/>
      <w:bookmarkStart w:id="130" w:name="_Toc226309766"/>
      <w:bookmarkStart w:id="131" w:name="_Toc226965712"/>
      <w:bookmarkStart w:id="132" w:name="_Toc150774727"/>
      <w:bookmarkStart w:id="133" w:name="_Toc305158790"/>
      <w:bookmarkStart w:id="134" w:name="_Toc195842887"/>
      <w:bookmarkStart w:id="135" w:name="_Toc151193692"/>
      <w:bookmarkStart w:id="136" w:name="_Toc520356146"/>
      <w:bookmarkStart w:id="137" w:name="_Toc151193764"/>
      <w:bookmarkStart w:id="138" w:name="_Toc151190149"/>
      <w:bookmarkStart w:id="139" w:name="_Toc150774622"/>
      <w:bookmarkStart w:id="140" w:name="_Toc305158864"/>
      <w:bookmarkStart w:id="141" w:name="_Toc150509273"/>
      <w:bookmarkStart w:id="142" w:name="_Toc265228360"/>
      <w:bookmarkStart w:id="143" w:name="_Toc142311024"/>
      <w:bookmarkStart w:id="144" w:name="_Toc151193620"/>
      <w:bookmarkStart w:id="145" w:name="_Toc226337218"/>
      <w:bookmarkStart w:id="146" w:name="_Toc150480760"/>
      <w:bookmarkStart w:id="147" w:name="_Toc127151522"/>
      <w:bookmarkStart w:id="148" w:name="_Toc151193910"/>
      <w:bookmarkStart w:id="149" w:name="_Toc151193836"/>
    </w:p>
    <w:p w14:paraId="27845BDA">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19EE1874">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6E01AB41">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14:paraId="0BA21607">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598D336B">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14:paraId="4F4F46F1">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14:paraId="580364DC">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14:paraId="1915609F">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5DBC7A06">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7CC6882A">
      <w:pPr>
        <w:numPr>
          <w:ilvl w:val="2"/>
          <w:numId w:val="8"/>
        </w:numPr>
        <w:snapToGrid w:val="0"/>
        <w:spacing w:line="360" w:lineRule="auto"/>
        <w:rPr>
          <w:sz w:val="24"/>
          <w:highlight w:val="none"/>
        </w:rPr>
      </w:pPr>
      <w:r>
        <w:rPr>
          <w:sz w:val="24"/>
          <w:highlight w:val="none"/>
        </w:rPr>
        <w:t>中小企业定义：</w:t>
      </w:r>
    </w:p>
    <w:p w14:paraId="396FDDD7">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343B233">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2B9439D">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45CDF05">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246E7B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002B4F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2BEF5F1">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62C7BD77">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14:paraId="11BF9111">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14:paraId="4B634EB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A759CA2">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23F57122">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310D9035">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2C832456">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09E587A">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5CDBEB33">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E71151">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45EE45F9">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B3B8924">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EE9D60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14:paraId="761AEC9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4CBDD01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26F1FED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39548EC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71B5081D">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7106B5">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14:paraId="348C075E">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14:paraId="12E8F74A">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14:paraId="7AEC5B34">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667AFA75">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859114">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11E3F47">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6FCB33C7">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48351C2E">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2B742E69">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A6C26DE">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DA10D39">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14:paraId="31E4A9C3">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04834F7A">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5370444">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F73A551">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4EA132AE">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14:paraId="048A0FB7">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BF1291C">
      <w:pPr>
        <w:snapToGrid w:val="0"/>
        <w:spacing w:line="360" w:lineRule="auto"/>
        <w:ind w:left="1080"/>
        <w:rPr>
          <w:sz w:val="24"/>
          <w:highlight w:val="none"/>
        </w:rPr>
      </w:pPr>
      <w:r>
        <w:rPr>
          <w:rFonts w:hint="eastAsia"/>
          <w:sz w:val="24"/>
          <w:highlight w:val="none"/>
        </w:rPr>
        <w:t>4.7.2    绿色数据中心政府采购需求标准（试行）</w:t>
      </w:r>
    </w:p>
    <w:p w14:paraId="4B3D53F7">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1773469F">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14:paraId="25132F77">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26E3616B">
      <w:pPr>
        <w:tabs>
          <w:tab w:val="left" w:pos="1080"/>
        </w:tabs>
        <w:snapToGrid w:val="0"/>
        <w:spacing w:line="360" w:lineRule="auto"/>
        <w:ind w:left="1080"/>
        <w:rPr>
          <w:sz w:val="28"/>
          <w:highlight w:val="none"/>
        </w:rPr>
      </w:pPr>
      <w:bookmarkStart w:id="150" w:name="_1.8_计量单位"/>
      <w:bookmarkEnd w:id="150"/>
    </w:p>
    <w:p w14:paraId="60069521">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946B34F">
      <w:pPr>
        <w:numPr>
          <w:ilvl w:val="0"/>
          <w:numId w:val="8"/>
        </w:numPr>
        <w:tabs>
          <w:tab w:val="left" w:pos="360"/>
        </w:tabs>
        <w:snapToGrid w:val="0"/>
        <w:spacing w:line="360" w:lineRule="auto"/>
        <w:ind w:left="357" w:hanging="357"/>
        <w:outlineLvl w:val="1"/>
        <w:rPr>
          <w:sz w:val="24"/>
          <w:highlight w:val="none"/>
        </w:rPr>
      </w:pPr>
      <w:bookmarkStart w:id="151" w:name="_Toc142311025"/>
      <w:bookmarkStart w:id="152" w:name="_Toc151193765"/>
      <w:bookmarkStart w:id="153" w:name="_Toc305158865"/>
      <w:bookmarkStart w:id="154" w:name="_Toc151190150"/>
      <w:bookmarkStart w:id="155" w:name="_Toc264969213"/>
      <w:bookmarkStart w:id="156" w:name="_Toc226965796"/>
      <w:bookmarkStart w:id="157" w:name="_Toc151193837"/>
      <w:bookmarkStart w:id="158" w:name="_Toc520356147"/>
      <w:bookmarkStart w:id="159" w:name="_Toc164229218"/>
      <w:bookmarkStart w:id="160" w:name="_Toc164608792"/>
      <w:bookmarkStart w:id="161" w:name="_Toc149720816"/>
      <w:bookmarkStart w:id="162" w:name="_Toc127151724"/>
      <w:bookmarkStart w:id="163" w:name="_Toc150774623"/>
      <w:bookmarkStart w:id="164" w:name="_Toc127151523"/>
      <w:bookmarkStart w:id="165" w:name="_Toc226309767"/>
      <w:bookmarkStart w:id="166" w:name="_Toc150509274"/>
      <w:bookmarkStart w:id="167" w:name="_Toc195842888"/>
      <w:bookmarkStart w:id="168" w:name="_Toc305158791"/>
      <w:bookmarkStart w:id="169" w:name="_Toc164351617"/>
      <w:bookmarkStart w:id="170" w:name="_Toc226965713"/>
      <w:bookmarkStart w:id="171" w:name="_Toc150480761"/>
      <w:bookmarkStart w:id="172" w:name="_Toc164229364"/>
      <w:bookmarkStart w:id="173" w:name="_Toc164608637"/>
      <w:bookmarkStart w:id="174" w:name="_Toc151193911"/>
      <w:bookmarkStart w:id="175" w:name="_Toc127161437"/>
      <w:bookmarkStart w:id="176" w:name="_Toc151193693"/>
      <w:bookmarkStart w:id="177" w:name="_Toc151193621"/>
      <w:bookmarkStart w:id="178" w:name="_Toc150774728"/>
      <w:bookmarkStart w:id="179" w:name="_Toc265228361"/>
      <w:bookmarkStart w:id="180" w:name="_Toc226337219"/>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43D9472D">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734BCCB1">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14:paraId="53BD31C2">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14:paraId="6D0F135F">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6A8DB5A8">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38B629B5">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14:paraId="562DCE3B">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14:paraId="1184422C">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12D5D630">
      <w:pPr>
        <w:numPr>
          <w:ilvl w:val="0"/>
          <w:numId w:val="8"/>
        </w:numPr>
        <w:tabs>
          <w:tab w:val="left" w:pos="360"/>
        </w:tabs>
        <w:snapToGrid w:val="0"/>
        <w:spacing w:line="360" w:lineRule="auto"/>
        <w:ind w:left="357" w:hanging="357"/>
        <w:outlineLvl w:val="1"/>
        <w:rPr>
          <w:sz w:val="24"/>
          <w:highlight w:val="none"/>
        </w:rPr>
      </w:pPr>
      <w:r>
        <w:rPr>
          <w:sz w:val="24"/>
          <w:highlight w:val="none"/>
        </w:rPr>
        <w:t>对竞争性磋商文件的澄清或修改</w:t>
      </w:r>
    </w:p>
    <w:p w14:paraId="62127D44">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25023451">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43E3A9C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55A0E06B">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07F6A395">
      <w:pPr>
        <w:tabs>
          <w:tab w:val="left" w:pos="1080"/>
          <w:tab w:val="left" w:pos="1561"/>
        </w:tabs>
        <w:snapToGrid w:val="0"/>
        <w:spacing w:line="360" w:lineRule="auto"/>
        <w:ind w:left="1080"/>
        <w:rPr>
          <w:sz w:val="28"/>
          <w:highlight w:val="none"/>
        </w:rPr>
      </w:pPr>
      <w:bookmarkStart w:id="181" w:name="_Toc516367020"/>
      <w:bookmarkStart w:id="182" w:name="_Toc150480764"/>
      <w:bookmarkStart w:id="183" w:name="_Toc151193840"/>
      <w:bookmarkStart w:id="184" w:name="_Toc150774626"/>
      <w:bookmarkStart w:id="185" w:name="_Toc265228364"/>
      <w:bookmarkStart w:id="186" w:name="_Toc150774731"/>
      <w:bookmarkStart w:id="187" w:name="_Toc151190153"/>
      <w:bookmarkStart w:id="188" w:name="_Toc195842891"/>
      <w:bookmarkStart w:id="189" w:name="_Toc151193768"/>
      <w:bookmarkStart w:id="190" w:name="_Toc305158794"/>
      <w:bookmarkStart w:id="191" w:name="_Toc226309770"/>
      <w:bookmarkStart w:id="192" w:name="_Toc226337222"/>
      <w:bookmarkStart w:id="193" w:name="_Toc226965716"/>
      <w:bookmarkStart w:id="194" w:name="_Toc226965799"/>
      <w:bookmarkStart w:id="195" w:name="_Toc151193624"/>
      <w:bookmarkStart w:id="196" w:name="_Toc151193696"/>
      <w:bookmarkStart w:id="197" w:name="_Toc520356150"/>
      <w:bookmarkStart w:id="198" w:name="_Toc264969216"/>
      <w:bookmarkStart w:id="199" w:name="_Toc127151526"/>
      <w:bookmarkStart w:id="200" w:name="_Toc151193914"/>
      <w:bookmarkStart w:id="201" w:name="_Toc142311028"/>
      <w:bookmarkStart w:id="202" w:name="_Toc150509277"/>
      <w:bookmarkStart w:id="203" w:name="_Toc305158868"/>
    </w:p>
    <w:p w14:paraId="7D2CB240">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A8F09D6">
      <w:pPr>
        <w:numPr>
          <w:ilvl w:val="0"/>
          <w:numId w:val="8"/>
        </w:numPr>
        <w:tabs>
          <w:tab w:val="left" w:pos="360"/>
        </w:tabs>
        <w:snapToGrid w:val="0"/>
        <w:spacing w:line="360" w:lineRule="auto"/>
        <w:ind w:left="357" w:hanging="357"/>
        <w:outlineLvl w:val="1"/>
        <w:rPr>
          <w:sz w:val="24"/>
          <w:highlight w:val="none"/>
        </w:rPr>
      </w:pPr>
      <w:bookmarkStart w:id="204" w:name="_Toc305158869"/>
      <w:bookmarkStart w:id="205" w:name="_Toc151193697"/>
      <w:bookmarkStart w:id="206" w:name="_Toc150774627"/>
      <w:bookmarkStart w:id="207" w:name="_Toc150480765"/>
      <w:bookmarkStart w:id="208" w:name="_Toc195842892"/>
      <w:bookmarkStart w:id="209" w:name="_Toc150509278"/>
      <w:bookmarkStart w:id="210" w:name="_Toc516367021"/>
      <w:bookmarkStart w:id="211" w:name="_Toc149720820"/>
      <w:bookmarkStart w:id="212" w:name="_Toc226965717"/>
      <w:bookmarkStart w:id="213" w:name="_Toc150774732"/>
      <w:bookmarkStart w:id="214" w:name="_Toc226337223"/>
      <w:bookmarkStart w:id="215" w:name="_Toc127161441"/>
      <w:bookmarkStart w:id="216" w:name="_Toc164608796"/>
      <w:bookmarkStart w:id="217" w:name="_Toc151190154"/>
      <w:bookmarkStart w:id="218" w:name="_Toc164229222"/>
      <w:bookmarkStart w:id="219" w:name="_Toc142311029"/>
      <w:bookmarkStart w:id="220" w:name="_Toc164351621"/>
      <w:bookmarkStart w:id="221" w:name="_Toc151193625"/>
      <w:bookmarkStart w:id="222" w:name="_Toc164229368"/>
      <w:bookmarkStart w:id="223" w:name="_Toc151193769"/>
      <w:bookmarkStart w:id="224" w:name="_Toc305158795"/>
      <w:bookmarkStart w:id="225" w:name="_Toc151193915"/>
      <w:bookmarkStart w:id="226" w:name="_Toc520356151"/>
      <w:bookmarkStart w:id="227" w:name="_Toc127151728"/>
      <w:bookmarkStart w:id="228" w:name="_Toc127151527"/>
      <w:bookmarkStart w:id="229" w:name="_Toc226309771"/>
      <w:bookmarkStart w:id="230" w:name="_Toc264969217"/>
      <w:bookmarkStart w:id="231" w:name="_Toc164608641"/>
      <w:bookmarkStart w:id="232" w:name="_Toc226965800"/>
      <w:bookmarkStart w:id="233" w:name="_Toc151193841"/>
      <w:bookmarkStart w:id="234" w:name="_Toc265228365"/>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37F70795">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18757069">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0353ADFD">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B1D062">
      <w:pPr>
        <w:numPr>
          <w:ilvl w:val="0"/>
          <w:numId w:val="8"/>
        </w:numPr>
        <w:tabs>
          <w:tab w:val="left" w:pos="360"/>
        </w:tabs>
        <w:snapToGrid w:val="0"/>
        <w:spacing w:line="360" w:lineRule="auto"/>
        <w:ind w:left="357" w:hanging="357"/>
        <w:outlineLvl w:val="1"/>
        <w:rPr>
          <w:sz w:val="24"/>
          <w:highlight w:val="none"/>
        </w:rPr>
      </w:pPr>
      <w:bookmarkStart w:id="235" w:name="_Ref467306195"/>
      <w:bookmarkStart w:id="236" w:name="_Toc516367022"/>
      <w:bookmarkStart w:id="237" w:name="_Ref467306676"/>
      <w:bookmarkStart w:id="238" w:name="_Toc127161442"/>
      <w:bookmarkStart w:id="239" w:name="_Toc149720821"/>
      <w:bookmarkStart w:id="240" w:name="_Toc151193770"/>
      <w:bookmarkStart w:id="241" w:name="_Toc150480766"/>
      <w:bookmarkStart w:id="242" w:name="_Toc164608642"/>
      <w:bookmarkStart w:id="243" w:name="_Toc151193626"/>
      <w:bookmarkStart w:id="244" w:name="_Toc265228366"/>
      <w:bookmarkStart w:id="245" w:name="_Toc305158796"/>
      <w:bookmarkStart w:id="246" w:name="_Toc226309772"/>
      <w:bookmarkStart w:id="247" w:name="_Toc264969218"/>
      <w:bookmarkStart w:id="248" w:name="_Toc164351622"/>
      <w:bookmarkStart w:id="249" w:name="_Toc151193916"/>
      <w:bookmarkStart w:id="250" w:name="_Toc127151528"/>
      <w:bookmarkStart w:id="251" w:name="_Toc142311030"/>
      <w:bookmarkStart w:id="252" w:name="_Toc195842893"/>
      <w:bookmarkStart w:id="253" w:name="_Toc151193842"/>
      <w:bookmarkStart w:id="254" w:name="_Toc226337224"/>
      <w:bookmarkStart w:id="255" w:name="_Toc151190155"/>
      <w:bookmarkStart w:id="256" w:name="_Toc150509279"/>
      <w:bookmarkStart w:id="257" w:name="_Toc150774733"/>
      <w:bookmarkStart w:id="258" w:name="_Toc164229223"/>
      <w:bookmarkStart w:id="259" w:name="_Toc305158870"/>
      <w:bookmarkStart w:id="260" w:name="_Toc226965801"/>
      <w:bookmarkStart w:id="261" w:name="_Toc164608797"/>
      <w:bookmarkStart w:id="262" w:name="_Toc151193698"/>
      <w:bookmarkStart w:id="263" w:name="_Toc164229369"/>
      <w:bookmarkStart w:id="264" w:name="_Toc150774628"/>
      <w:bookmarkStart w:id="265" w:name="_Toc127151729"/>
      <w:bookmarkStart w:id="266" w:name="_Toc520356152"/>
      <w:bookmarkStart w:id="267" w:name="_Toc226965718"/>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5CA0367">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6A3D7528">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3A9CF1A3">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5F84B90F">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79EBEA">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208C1593">
      <w:pPr>
        <w:numPr>
          <w:ilvl w:val="0"/>
          <w:numId w:val="8"/>
        </w:numPr>
        <w:tabs>
          <w:tab w:val="left" w:pos="360"/>
        </w:tabs>
        <w:snapToGrid w:val="0"/>
        <w:spacing w:line="360" w:lineRule="auto"/>
        <w:ind w:left="357" w:hanging="357"/>
        <w:outlineLvl w:val="1"/>
        <w:rPr>
          <w:sz w:val="24"/>
          <w:highlight w:val="none"/>
        </w:rPr>
      </w:pPr>
      <w:bookmarkStart w:id="269" w:name="_Toc151193700"/>
      <w:bookmarkStart w:id="270" w:name="_Toc150774735"/>
      <w:bookmarkStart w:id="271" w:name="_Toc164608799"/>
      <w:bookmarkStart w:id="272" w:name="_Toc520356155"/>
      <w:bookmarkStart w:id="273" w:name="_Toc142311032"/>
      <w:bookmarkStart w:id="274" w:name="_Toc164229225"/>
      <w:bookmarkStart w:id="275" w:name="_Toc164229371"/>
      <w:bookmarkStart w:id="276" w:name="_Toc151190157"/>
      <w:bookmarkStart w:id="277" w:name="_Toc149720823"/>
      <w:bookmarkStart w:id="278" w:name="_Toc151193844"/>
      <w:bookmarkStart w:id="279" w:name="_Toc127151530"/>
      <w:bookmarkStart w:id="280" w:name="_Toc150480768"/>
      <w:bookmarkStart w:id="281" w:name="_Toc164608644"/>
      <w:bookmarkStart w:id="282" w:name="_Toc151193772"/>
      <w:bookmarkStart w:id="283" w:name="_Toc150774630"/>
      <w:bookmarkStart w:id="284" w:name="_Toc127161444"/>
      <w:bookmarkStart w:id="285" w:name="_Toc150509281"/>
      <w:bookmarkStart w:id="286" w:name="_Toc195842895"/>
      <w:bookmarkStart w:id="287" w:name="_Toc164351624"/>
      <w:bookmarkStart w:id="288" w:name="_Toc151193918"/>
      <w:bookmarkStart w:id="289" w:name="_Toc151193628"/>
      <w:bookmarkStart w:id="290" w:name="_Toc127151731"/>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02073F0">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4EBF10E1">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50C8018F">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2470CC66">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34E0BAF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746D696B">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2963EE26">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14:paraId="37D665E6">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14:paraId="6283D4BB">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51886085">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29E093EE">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5176DFD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3F49B24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9D6D7C1">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46E572E0">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14:paraId="4FF1A65A">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5917CCD8">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1164D191">
      <w:pPr>
        <w:numPr>
          <w:ilvl w:val="2"/>
          <w:numId w:val="8"/>
        </w:numPr>
        <w:snapToGrid w:val="0"/>
        <w:spacing w:line="360" w:lineRule="auto"/>
        <w:rPr>
          <w:sz w:val="24"/>
          <w:highlight w:val="none"/>
        </w:rPr>
      </w:pPr>
      <w:r>
        <w:rPr>
          <w:sz w:val="24"/>
          <w:highlight w:val="none"/>
        </w:rPr>
        <w:t>供应商在提交响应文件截止时间后撤回响应文件的；</w:t>
      </w:r>
    </w:p>
    <w:p w14:paraId="55A8CD19">
      <w:pPr>
        <w:numPr>
          <w:ilvl w:val="2"/>
          <w:numId w:val="8"/>
        </w:numPr>
        <w:snapToGrid w:val="0"/>
        <w:spacing w:line="360" w:lineRule="auto"/>
        <w:rPr>
          <w:sz w:val="24"/>
          <w:highlight w:val="none"/>
        </w:rPr>
      </w:pPr>
      <w:r>
        <w:rPr>
          <w:sz w:val="24"/>
          <w:highlight w:val="none"/>
        </w:rPr>
        <w:t>供应商在响应文件中提供虚假材料的；</w:t>
      </w:r>
    </w:p>
    <w:p w14:paraId="542CADF4">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14:paraId="35795817">
      <w:pPr>
        <w:numPr>
          <w:ilvl w:val="2"/>
          <w:numId w:val="8"/>
        </w:numPr>
        <w:snapToGrid w:val="0"/>
        <w:spacing w:line="360" w:lineRule="auto"/>
        <w:rPr>
          <w:sz w:val="24"/>
          <w:highlight w:val="none"/>
        </w:rPr>
      </w:pPr>
      <w:r>
        <w:rPr>
          <w:sz w:val="24"/>
          <w:highlight w:val="none"/>
        </w:rPr>
        <w:t>供应商与采购人、其他供应商或者采购代理机构恶意串通的；</w:t>
      </w:r>
    </w:p>
    <w:p w14:paraId="35950C14">
      <w:pPr>
        <w:numPr>
          <w:ilvl w:val="2"/>
          <w:numId w:val="8"/>
        </w:numPr>
        <w:snapToGrid w:val="0"/>
        <w:spacing w:line="360" w:lineRule="auto"/>
        <w:rPr>
          <w:sz w:val="24"/>
          <w:highlight w:val="none"/>
        </w:rPr>
      </w:pPr>
      <w:r>
        <w:rPr>
          <w:sz w:val="24"/>
          <w:highlight w:val="none"/>
        </w:rPr>
        <w:t>《供应商须知资料表》规定的其他情形。</w:t>
      </w:r>
    </w:p>
    <w:p w14:paraId="78E1B652">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14:paraId="24903349">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3C441353">
      <w:pPr>
        <w:numPr>
          <w:ilvl w:val="0"/>
          <w:numId w:val="8"/>
        </w:numPr>
        <w:tabs>
          <w:tab w:val="left" w:pos="360"/>
        </w:tabs>
        <w:snapToGrid w:val="0"/>
        <w:spacing w:line="360" w:lineRule="auto"/>
        <w:ind w:left="357" w:hanging="357"/>
        <w:outlineLvl w:val="1"/>
        <w:rPr>
          <w:sz w:val="24"/>
          <w:highlight w:val="none"/>
        </w:rPr>
      </w:pPr>
      <w:bookmarkStart w:id="292" w:name="_Toc164608802"/>
      <w:bookmarkStart w:id="293" w:name="_Toc151193921"/>
      <w:bookmarkStart w:id="294" w:name="_Toc305158875"/>
      <w:bookmarkStart w:id="295" w:name="_Toc127151533"/>
      <w:bookmarkStart w:id="296" w:name="_Toc226965806"/>
      <w:bookmarkStart w:id="297" w:name="_Toc151193847"/>
      <w:bookmarkStart w:id="298" w:name="_Toc150774633"/>
      <w:bookmarkStart w:id="299" w:name="_Toc264969223"/>
      <w:bookmarkStart w:id="300" w:name="_Toc164608647"/>
      <w:bookmarkStart w:id="301" w:name="_Toc150509284"/>
      <w:bookmarkStart w:id="302" w:name="_Toc127161447"/>
      <w:bookmarkStart w:id="303" w:name="_Toc150774738"/>
      <w:bookmarkStart w:id="304" w:name="_Toc195842898"/>
      <w:bookmarkStart w:id="305" w:name="_Toc305158801"/>
      <w:bookmarkStart w:id="306" w:name="_Toc150480771"/>
      <w:bookmarkStart w:id="307" w:name="_Toc127151734"/>
      <w:bookmarkStart w:id="308" w:name="_Toc226965723"/>
      <w:bookmarkStart w:id="309" w:name="_Toc226309777"/>
      <w:bookmarkStart w:id="310" w:name="_Toc226337229"/>
      <w:bookmarkStart w:id="311" w:name="_Toc164351627"/>
      <w:bookmarkStart w:id="312" w:name="_Toc265228371"/>
      <w:bookmarkStart w:id="313" w:name="_Toc151190160"/>
      <w:bookmarkStart w:id="314" w:name="_Toc151193631"/>
      <w:bookmarkStart w:id="315" w:name="_Toc164229374"/>
      <w:bookmarkStart w:id="316" w:name="_Toc520356158"/>
      <w:bookmarkStart w:id="317" w:name="_Toc149720826"/>
      <w:bookmarkStart w:id="318" w:name="_Toc151193775"/>
      <w:bookmarkStart w:id="319" w:name="_Toc164229228"/>
      <w:bookmarkStart w:id="320" w:name="_Toc151193703"/>
      <w:bookmarkStart w:id="321" w:name="_Toc142311035"/>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14:paraId="53634AB6">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150774739"/>
      <w:bookmarkStart w:id="323" w:name="_Toc151193704"/>
      <w:bookmarkStart w:id="324" w:name="_Toc150480772"/>
      <w:bookmarkStart w:id="325" w:name="_Toc151193776"/>
      <w:bookmarkStart w:id="326" w:name="_Toc195842899"/>
      <w:bookmarkStart w:id="327" w:name="_Toc142311036"/>
      <w:bookmarkStart w:id="328" w:name="_Toc226337230"/>
      <w:bookmarkStart w:id="329" w:name="_Toc305158802"/>
      <w:bookmarkStart w:id="330" w:name="_Toc305158876"/>
      <w:bookmarkStart w:id="331" w:name="_Toc151193922"/>
      <w:bookmarkStart w:id="332" w:name="_Toc151193848"/>
      <w:bookmarkStart w:id="333" w:name="_Toc226965724"/>
      <w:bookmarkStart w:id="334" w:name="_Toc150509285"/>
      <w:bookmarkStart w:id="335" w:name="_Toc226965807"/>
      <w:bookmarkStart w:id="336" w:name="_Toc520356159"/>
      <w:bookmarkStart w:id="337" w:name="_Toc127151534"/>
      <w:bookmarkStart w:id="338" w:name="_Toc264969224"/>
      <w:bookmarkStart w:id="339" w:name="_Toc265228372"/>
      <w:bookmarkStart w:id="340" w:name="_Toc150774634"/>
      <w:bookmarkStart w:id="341" w:name="_Toc151193632"/>
      <w:bookmarkStart w:id="342" w:name="_Toc226309778"/>
      <w:bookmarkStart w:id="343" w:name="_Toc151190161"/>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49AB177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0B52D8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14:paraId="642D35F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14:paraId="5FFD7461">
      <w:pPr>
        <w:tabs>
          <w:tab w:val="left" w:pos="900"/>
          <w:tab w:val="left" w:pos="1080"/>
        </w:tabs>
        <w:snapToGrid w:val="0"/>
        <w:spacing w:line="360" w:lineRule="auto"/>
        <w:ind w:left="357"/>
        <w:rPr>
          <w:highlight w:val="none"/>
        </w:rPr>
      </w:pPr>
    </w:p>
    <w:p w14:paraId="55F8F163">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8F3A8CD">
      <w:pPr>
        <w:numPr>
          <w:ilvl w:val="0"/>
          <w:numId w:val="8"/>
        </w:numPr>
        <w:tabs>
          <w:tab w:val="left" w:pos="360"/>
        </w:tabs>
        <w:snapToGrid w:val="0"/>
        <w:spacing w:line="360" w:lineRule="auto"/>
        <w:ind w:left="357" w:hanging="357"/>
        <w:outlineLvl w:val="1"/>
        <w:rPr>
          <w:sz w:val="24"/>
          <w:highlight w:val="none"/>
        </w:rPr>
      </w:pPr>
      <w:bookmarkStart w:id="344" w:name="_Toc150774740"/>
      <w:bookmarkStart w:id="345" w:name="_Toc150509286"/>
      <w:bookmarkStart w:id="346" w:name="_Toc305158803"/>
      <w:bookmarkStart w:id="347" w:name="_Toc151193633"/>
      <w:bookmarkStart w:id="348" w:name="_Toc142311037"/>
      <w:bookmarkStart w:id="349" w:name="_Toc226965808"/>
      <w:bookmarkStart w:id="350" w:name="_Toc226337231"/>
      <w:bookmarkStart w:id="351" w:name="_Toc127161449"/>
      <w:bookmarkStart w:id="352" w:name="_Toc195842900"/>
      <w:bookmarkStart w:id="353" w:name="_Toc226965725"/>
      <w:bookmarkStart w:id="354" w:name="_Toc127151736"/>
      <w:bookmarkStart w:id="355" w:name="_Toc164351629"/>
      <w:bookmarkStart w:id="356" w:name="_Toc151193705"/>
      <w:bookmarkStart w:id="357" w:name="_Toc151193777"/>
      <w:bookmarkStart w:id="358" w:name="_Toc520356160"/>
      <w:bookmarkStart w:id="359" w:name="_Toc264969225"/>
      <w:bookmarkStart w:id="360" w:name="_Toc164608804"/>
      <w:bookmarkStart w:id="361" w:name="_Toc151190162"/>
      <w:bookmarkStart w:id="362" w:name="_Toc127151535"/>
      <w:bookmarkStart w:id="363" w:name="_Toc164608649"/>
      <w:bookmarkStart w:id="364" w:name="_Toc164229376"/>
      <w:bookmarkStart w:id="365" w:name="_Toc149720828"/>
      <w:bookmarkStart w:id="366" w:name="_Toc164229230"/>
      <w:bookmarkStart w:id="367" w:name="_Toc151193923"/>
      <w:bookmarkStart w:id="368" w:name="_Toc150480773"/>
      <w:bookmarkStart w:id="369" w:name="_Toc265228373"/>
      <w:bookmarkStart w:id="370" w:name="_Toc226309779"/>
      <w:bookmarkStart w:id="371" w:name="_Toc305158877"/>
      <w:bookmarkStart w:id="372" w:name="_Toc150774635"/>
      <w:bookmarkStart w:id="373" w:name="_Toc151193849"/>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14:paraId="510E1E07">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151193706"/>
      <w:bookmarkStart w:id="375" w:name="_Toc164608650"/>
      <w:bookmarkStart w:id="376" w:name="_Toc127161450"/>
      <w:bookmarkStart w:id="377" w:name="_Toc164229231"/>
      <w:bookmarkStart w:id="378" w:name="_Toc151193850"/>
      <w:bookmarkStart w:id="379" w:name="_Toc520356161"/>
      <w:bookmarkStart w:id="380" w:name="_Toc149720829"/>
      <w:bookmarkStart w:id="381" w:name="_Toc226337232"/>
      <w:bookmarkStart w:id="382" w:name="_Toc226965726"/>
      <w:bookmarkStart w:id="383" w:name="_Toc265228374"/>
      <w:bookmarkStart w:id="384" w:name="_Toc127151536"/>
      <w:bookmarkStart w:id="385" w:name="_Toc195842901"/>
      <w:bookmarkStart w:id="386" w:name="_Toc151193778"/>
      <w:bookmarkStart w:id="387" w:name="_Toc164351630"/>
      <w:bookmarkStart w:id="388" w:name="_Toc150509287"/>
      <w:bookmarkStart w:id="389" w:name="_Toc164608805"/>
      <w:bookmarkStart w:id="390" w:name="_Toc127151737"/>
      <w:bookmarkStart w:id="391" w:name="_Toc305158804"/>
      <w:bookmarkStart w:id="392" w:name="_Toc226309780"/>
      <w:bookmarkStart w:id="393" w:name="_Toc264969226"/>
      <w:bookmarkStart w:id="394" w:name="_Toc305158878"/>
      <w:bookmarkStart w:id="395" w:name="_Toc150480774"/>
      <w:bookmarkStart w:id="396" w:name="_Toc142311038"/>
      <w:bookmarkStart w:id="397" w:name="_Toc150774636"/>
      <w:bookmarkStart w:id="398" w:name="_Toc151190163"/>
      <w:bookmarkStart w:id="399" w:name="_Toc164229377"/>
      <w:bookmarkStart w:id="400" w:name="_Toc151193634"/>
      <w:bookmarkStart w:id="401" w:name="_Toc151193924"/>
      <w:bookmarkStart w:id="402" w:name="_Toc150774741"/>
      <w:bookmarkStart w:id="403" w:name="_Toc226965809"/>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207DD06C">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14:paraId="272AF785">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14:paraId="5922BCAB">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14:paraId="002E50F4">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14:paraId="349171C3">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14:paraId="35B44DFD">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14:paraId="5EC41C0E">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14:paraId="392853A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164229378"/>
      <w:bookmarkStart w:id="405" w:name="_Toc127161451"/>
      <w:bookmarkStart w:id="406" w:name="_Toc264969227"/>
      <w:bookmarkStart w:id="407" w:name="_Toc265228375"/>
      <w:bookmarkStart w:id="408" w:name="_Toc164608806"/>
      <w:bookmarkStart w:id="409" w:name="_Toc151193707"/>
      <w:bookmarkStart w:id="410" w:name="_Toc151190164"/>
      <w:bookmarkStart w:id="411" w:name="_Toc520356162"/>
      <w:bookmarkStart w:id="412" w:name="_Toc151193779"/>
      <w:bookmarkStart w:id="413" w:name="_Toc305158805"/>
      <w:bookmarkStart w:id="414" w:name="_Toc150509288"/>
      <w:bookmarkStart w:id="415" w:name="_Toc149720830"/>
      <w:bookmarkStart w:id="416" w:name="_Toc151193635"/>
      <w:bookmarkStart w:id="417" w:name="_Toc142311039"/>
      <w:bookmarkStart w:id="418" w:name="_Toc150774637"/>
      <w:bookmarkStart w:id="419" w:name="_Toc151193851"/>
      <w:bookmarkStart w:id="420" w:name="_Toc151193925"/>
      <w:bookmarkStart w:id="421" w:name="_Toc127151537"/>
      <w:bookmarkStart w:id="422" w:name="_Toc164608651"/>
      <w:bookmarkStart w:id="423" w:name="_Toc305158879"/>
      <w:bookmarkStart w:id="424" w:name="_Toc164351631"/>
      <w:bookmarkStart w:id="425" w:name="_Toc226965810"/>
      <w:bookmarkStart w:id="426" w:name="_Toc127151738"/>
      <w:bookmarkStart w:id="427" w:name="_Toc226965727"/>
      <w:bookmarkStart w:id="428" w:name="_Toc150480775"/>
      <w:bookmarkStart w:id="429" w:name="_Toc164229232"/>
      <w:bookmarkStart w:id="430" w:name="_Toc226309781"/>
      <w:bookmarkStart w:id="431" w:name="_Toc226337233"/>
      <w:bookmarkStart w:id="432" w:name="_Toc150774742"/>
      <w:bookmarkStart w:id="433" w:name="_Toc195842902"/>
      <w:r>
        <w:rPr>
          <w:rFonts w:hint="eastAsia" w:ascii="宋体" w:hAnsi="宋体"/>
          <w:sz w:val="24"/>
          <w:highlight w:val="none"/>
        </w:rPr>
        <w:t>供应商应在磋商邀请中规定的截止日期和时间内，将首次磋商响应文件递交采购单位，递交地点应是磋商邀请书中规定的地址。</w:t>
      </w:r>
    </w:p>
    <w:p w14:paraId="30FF0885">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3E30F709">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14:paraId="45A9116A">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3252B9C">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14:paraId="556B528F">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3033AB98">
      <w:pPr>
        <w:tabs>
          <w:tab w:val="left" w:pos="900"/>
          <w:tab w:val="left" w:pos="1080"/>
          <w:tab w:val="left" w:pos="1589"/>
        </w:tabs>
        <w:snapToGrid w:val="0"/>
        <w:spacing w:line="360" w:lineRule="auto"/>
        <w:ind w:left="357"/>
        <w:rPr>
          <w:sz w:val="24"/>
          <w:highlight w:val="none"/>
        </w:rPr>
      </w:pPr>
    </w:p>
    <w:p w14:paraId="52DDA289">
      <w:pPr>
        <w:pStyle w:val="3"/>
        <w:spacing w:before="0" w:line="360" w:lineRule="auto"/>
        <w:rPr>
          <w:rFonts w:ascii="Times New Roman" w:hAnsi="Times New Roman" w:eastAsia="宋体"/>
          <w:sz w:val="28"/>
          <w:highlight w:val="none"/>
        </w:rPr>
      </w:pPr>
      <w:bookmarkStart w:id="434" w:name="_Toc520356163"/>
      <w:bookmarkStart w:id="435" w:name="_Toc151193708"/>
      <w:bookmarkStart w:id="436" w:name="_Toc226337234"/>
      <w:bookmarkStart w:id="437" w:name="_Toc305158880"/>
      <w:bookmarkStart w:id="438" w:name="_Toc150774638"/>
      <w:bookmarkStart w:id="439" w:name="_Toc265228376"/>
      <w:bookmarkStart w:id="440" w:name="_Toc142311040"/>
      <w:bookmarkStart w:id="441" w:name="_Toc150509289"/>
      <w:bookmarkStart w:id="442" w:name="_Toc127151538"/>
      <w:bookmarkStart w:id="443" w:name="_Toc195842903"/>
      <w:bookmarkStart w:id="444" w:name="_Toc226965811"/>
      <w:bookmarkStart w:id="445" w:name="_Toc151193636"/>
      <w:bookmarkStart w:id="446" w:name="_Toc151190165"/>
      <w:bookmarkStart w:id="447" w:name="_Toc151193852"/>
      <w:bookmarkStart w:id="448" w:name="_Toc150774743"/>
      <w:bookmarkStart w:id="449" w:name="_Toc226309782"/>
      <w:bookmarkStart w:id="450" w:name="_Toc226965728"/>
      <w:bookmarkStart w:id="451" w:name="_Toc264969228"/>
      <w:bookmarkStart w:id="452" w:name="_Toc151193926"/>
      <w:bookmarkStart w:id="453" w:name="_Toc150480776"/>
      <w:bookmarkStart w:id="454" w:name="_Toc151193780"/>
      <w:bookmarkStart w:id="455" w:name="_Toc305158806"/>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0E06E964">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14:paraId="0FA7910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1E5A23E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102C80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14:paraId="1B2BFAEC">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14:paraId="5BCAB4B5">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14:paraId="7657395C">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14:paraId="0464094E">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185D4A88">
      <w:pPr>
        <w:numPr>
          <w:ilvl w:val="0"/>
          <w:numId w:val="8"/>
        </w:numPr>
        <w:tabs>
          <w:tab w:val="left" w:pos="360"/>
        </w:tabs>
        <w:snapToGrid w:val="0"/>
        <w:spacing w:line="360" w:lineRule="auto"/>
        <w:outlineLvl w:val="1"/>
        <w:rPr>
          <w:sz w:val="24"/>
          <w:highlight w:val="none"/>
        </w:rPr>
      </w:pPr>
      <w:r>
        <w:rPr>
          <w:sz w:val="24"/>
          <w:highlight w:val="none"/>
        </w:rPr>
        <w:t>评审方法和评审标准</w:t>
      </w:r>
    </w:p>
    <w:p w14:paraId="7208E7CC">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9FCC20A">
      <w:pPr>
        <w:tabs>
          <w:tab w:val="left" w:pos="360"/>
          <w:tab w:val="left" w:pos="1080"/>
        </w:tabs>
        <w:snapToGrid w:val="0"/>
        <w:spacing w:line="360" w:lineRule="auto"/>
        <w:ind w:left="1080"/>
        <w:rPr>
          <w:sz w:val="24"/>
          <w:highlight w:val="none"/>
        </w:rPr>
      </w:pPr>
    </w:p>
    <w:p w14:paraId="108FF148">
      <w:pPr>
        <w:pStyle w:val="3"/>
        <w:spacing w:before="0" w:line="360" w:lineRule="auto"/>
        <w:rPr>
          <w:rFonts w:ascii="Times New Roman" w:hAnsi="Times New Roman" w:eastAsia="宋体"/>
          <w:sz w:val="28"/>
          <w:highlight w:val="none"/>
        </w:rPr>
      </w:pPr>
      <w:bookmarkStart w:id="459" w:name="_Toc305158887"/>
      <w:bookmarkStart w:id="460" w:name="_Toc151193859"/>
      <w:bookmarkStart w:id="461" w:name="_Toc305158813"/>
      <w:bookmarkStart w:id="462" w:name="_Toc151190172"/>
      <w:bookmarkStart w:id="463" w:name="_Toc226965735"/>
      <w:bookmarkStart w:id="464" w:name="_Toc264969235"/>
      <w:bookmarkStart w:id="465" w:name="_Toc150774750"/>
      <w:bookmarkStart w:id="466" w:name="_Toc127151545"/>
      <w:bookmarkStart w:id="467" w:name="_Toc151193643"/>
      <w:bookmarkStart w:id="468" w:name="_Toc150774645"/>
      <w:bookmarkStart w:id="469" w:name="_Toc151193787"/>
      <w:bookmarkStart w:id="470" w:name="_Toc265228383"/>
      <w:bookmarkStart w:id="471" w:name="_Toc142311047"/>
      <w:bookmarkStart w:id="472" w:name="_Toc226309789"/>
      <w:bookmarkStart w:id="473" w:name="_Toc151193933"/>
      <w:bookmarkStart w:id="474" w:name="_Toc151193715"/>
      <w:bookmarkStart w:id="475" w:name="_Toc195842910"/>
      <w:bookmarkStart w:id="476" w:name="_Toc226337241"/>
      <w:bookmarkStart w:id="477" w:name="_Toc226965818"/>
      <w:bookmarkStart w:id="478" w:name="_Toc150509296"/>
      <w:bookmarkStart w:id="479" w:name="_Toc150480783"/>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1CB8F5EF">
      <w:pPr>
        <w:numPr>
          <w:ilvl w:val="0"/>
          <w:numId w:val="8"/>
        </w:numPr>
        <w:tabs>
          <w:tab w:val="left" w:pos="360"/>
        </w:tabs>
        <w:snapToGrid w:val="0"/>
        <w:spacing w:line="360" w:lineRule="auto"/>
        <w:ind w:left="357" w:hanging="357"/>
        <w:outlineLvl w:val="1"/>
        <w:rPr>
          <w:sz w:val="24"/>
          <w:highlight w:val="none"/>
        </w:rPr>
      </w:pPr>
      <w:bookmarkStart w:id="480" w:name="_Toc151193935"/>
      <w:bookmarkStart w:id="481" w:name="_Toc164229388"/>
      <w:bookmarkStart w:id="482" w:name="_Toc149720840"/>
      <w:bookmarkStart w:id="483" w:name="_Toc226309791"/>
      <w:bookmarkStart w:id="484" w:name="_Toc226337243"/>
      <w:bookmarkStart w:id="485" w:name="_Toc150774647"/>
      <w:bookmarkStart w:id="486" w:name="_Toc195842912"/>
      <w:bookmarkStart w:id="487" w:name="_Toc305158815"/>
      <w:bookmarkStart w:id="488" w:name="_Toc226965737"/>
      <w:bookmarkStart w:id="489" w:name="_Toc151193861"/>
      <w:bookmarkStart w:id="490" w:name="_Toc164229242"/>
      <w:bookmarkStart w:id="491" w:name="_Toc164608661"/>
      <w:bookmarkStart w:id="492" w:name="_Toc151193789"/>
      <w:bookmarkStart w:id="493" w:name="_Toc150509298"/>
      <w:bookmarkStart w:id="494" w:name="_Toc127161461"/>
      <w:bookmarkStart w:id="495" w:name="_Toc151193645"/>
      <w:bookmarkStart w:id="496" w:name="_Toc151193717"/>
      <w:bookmarkStart w:id="497" w:name="_Toc142311049"/>
      <w:bookmarkStart w:id="498" w:name="_Toc226965820"/>
      <w:bookmarkStart w:id="499" w:name="_Toc150480785"/>
      <w:bookmarkStart w:id="500" w:name="_Toc127151748"/>
      <w:bookmarkStart w:id="501" w:name="_Toc264969237"/>
      <w:bookmarkStart w:id="502" w:name="_Toc150774752"/>
      <w:bookmarkStart w:id="503" w:name="_Toc265228385"/>
      <w:bookmarkStart w:id="504" w:name="_Toc164351641"/>
      <w:bookmarkStart w:id="505" w:name="_Toc127151547"/>
      <w:bookmarkStart w:id="506" w:name="_Toc164608816"/>
      <w:bookmarkStart w:id="507" w:name="_Toc151190174"/>
      <w:bookmarkStart w:id="508" w:name="_Toc305158889"/>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DA427C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37E923F9">
      <w:pPr>
        <w:numPr>
          <w:ilvl w:val="0"/>
          <w:numId w:val="8"/>
        </w:numPr>
        <w:tabs>
          <w:tab w:val="left" w:pos="360"/>
        </w:tabs>
        <w:snapToGrid w:val="0"/>
        <w:spacing w:line="360" w:lineRule="auto"/>
        <w:ind w:left="357" w:hanging="357"/>
        <w:outlineLvl w:val="1"/>
        <w:rPr>
          <w:sz w:val="24"/>
          <w:highlight w:val="none"/>
        </w:rPr>
      </w:pPr>
      <w:bookmarkStart w:id="509" w:name="_Toc305158817"/>
      <w:bookmarkStart w:id="510" w:name="_Toc305158891"/>
      <w:bookmarkStart w:id="511" w:name="_Toc150774649"/>
      <w:bookmarkStart w:id="512" w:name="_Toc150509300"/>
      <w:bookmarkStart w:id="513" w:name="_Toc151193647"/>
      <w:bookmarkStart w:id="514" w:name="_Toc195842914"/>
      <w:bookmarkStart w:id="515" w:name="_Toc142311051"/>
      <w:bookmarkStart w:id="516" w:name="_Toc151193863"/>
      <w:bookmarkStart w:id="517" w:name="_Toc264969239"/>
      <w:bookmarkStart w:id="518" w:name="_Toc127151750"/>
      <w:bookmarkStart w:id="519" w:name="_Toc265228387"/>
      <w:bookmarkStart w:id="520" w:name="_Toc127161463"/>
      <w:bookmarkStart w:id="521" w:name="_Toc164229244"/>
      <w:bookmarkStart w:id="522" w:name="_Toc164608818"/>
      <w:bookmarkStart w:id="523" w:name="_Toc127151549"/>
      <w:bookmarkStart w:id="524" w:name="_Toc151190176"/>
      <w:bookmarkStart w:id="525" w:name="_Toc164229390"/>
      <w:bookmarkStart w:id="526" w:name="_Toc226965739"/>
      <w:bookmarkStart w:id="527" w:name="_Toc226965822"/>
      <w:bookmarkStart w:id="528" w:name="_Toc151193937"/>
      <w:bookmarkStart w:id="529" w:name="_Toc226337245"/>
      <w:bookmarkStart w:id="530" w:name="_Toc164608663"/>
      <w:bookmarkStart w:id="531" w:name="_Toc164351643"/>
      <w:bookmarkStart w:id="532" w:name="_Toc150480787"/>
      <w:bookmarkStart w:id="533" w:name="_Toc151193719"/>
      <w:bookmarkStart w:id="534" w:name="_Toc150774754"/>
      <w:bookmarkStart w:id="535" w:name="_Toc149720842"/>
      <w:bookmarkStart w:id="536" w:name="_Toc226309793"/>
      <w:bookmarkStart w:id="537" w:name="_Toc151193791"/>
      <w:bookmarkStart w:id="538" w:name="_Toc520356176"/>
      <w:bookmarkStart w:id="539" w:name="_Ref467307090"/>
      <w:bookmarkStart w:id="540" w:name="_Ref467306425"/>
      <w:r>
        <w:rPr>
          <w:sz w:val="24"/>
          <w:highlight w:val="none"/>
        </w:rPr>
        <w:t>成交公告与成交通知书</w:t>
      </w:r>
      <w:bookmarkEnd w:id="509"/>
      <w:bookmarkEnd w:id="510"/>
    </w:p>
    <w:p w14:paraId="6D60F156">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603389E">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5FAC5F62">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110492AB">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14:paraId="33D8414F">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4E784C25">
      <w:pPr>
        <w:numPr>
          <w:ilvl w:val="2"/>
          <w:numId w:val="8"/>
        </w:numPr>
        <w:snapToGrid w:val="0"/>
        <w:spacing w:line="360" w:lineRule="auto"/>
        <w:rPr>
          <w:sz w:val="24"/>
          <w:highlight w:val="none"/>
        </w:rPr>
      </w:pPr>
      <w:r>
        <w:rPr>
          <w:sz w:val="24"/>
          <w:highlight w:val="none"/>
        </w:rPr>
        <w:t>因情况变化，不再符合规定的竞争性磋商采购方式适用情形的；</w:t>
      </w:r>
    </w:p>
    <w:p w14:paraId="01A8995B">
      <w:pPr>
        <w:numPr>
          <w:ilvl w:val="2"/>
          <w:numId w:val="8"/>
        </w:numPr>
        <w:snapToGrid w:val="0"/>
        <w:spacing w:line="360" w:lineRule="auto"/>
        <w:rPr>
          <w:sz w:val="24"/>
          <w:highlight w:val="none"/>
        </w:rPr>
      </w:pPr>
      <w:r>
        <w:rPr>
          <w:sz w:val="24"/>
          <w:highlight w:val="none"/>
        </w:rPr>
        <w:t>出现影响采购公正的违法、违规行为的；</w:t>
      </w:r>
    </w:p>
    <w:p w14:paraId="7AD8E985">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4C5BD921">
      <w:pPr>
        <w:numPr>
          <w:ilvl w:val="0"/>
          <w:numId w:val="8"/>
        </w:numPr>
        <w:tabs>
          <w:tab w:val="left" w:pos="360"/>
        </w:tabs>
        <w:snapToGrid w:val="0"/>
        <w:spacing w:line="360" w:lineRule="auto"/>
        <w:ind w:left="357" w:hanging="357"/>
        <w:outlineLvl w:val="1"/>
        <w:rPr>
          <w:sz w:val="24"/>
          <w:highlight w:val="none"/>
        </w:rPr>
      </w:pPr>
      <w:bookmarkStart w:id="541" w:name="_Toc151193720"/>
      <w:bookmarkStart w:id="542" w:name="_Toc265228388"/>
      <w:bookmarkStart w:id="543" w:name="_Toc150774755"/>
      <w:bookmarkStart w:id="544" w:name="_Toc264969240"/>
      <w:bookmarkStart w:id="545" w:name="_Toc127161464"/>
      <w:bookmarkStart w:id="546" w:name="_Toc226337246"/>
      <w:bookmarkStart w:id="547" w:name="_Toc226309794"/>
      <w:bookmarkStart w:id="548" w:name="_Toc164229391"/>
      <w:bookmarkStart w:id="549" w:name="_Toc226965740"/>
      <w:bookmarkStart w:id="550" w:name="_Ref467307204"/>
      <w:bookmarkStart w:id="551" w:name="_Toc150509301"/>
      <w:bookmarkStart w:id="552" w:name="_Ref467306978"/>
      <w:bookmarkStart w:id="553" w:name="_Toc164608664"/>
      <w:bookmarkStart w:id="554" w:name="_Toc127151550"/>
      <w:bookmarkStart w:id="555" w:name="_Toc226965823"/>
      <w:bookmarkStart w:id="556" w:name="_Toc164351644"/>
      <w:bookmarkStart w:id="557" w:name="_Toc151193792"/>
      <w:bookmarkStart w:id="558" w:name="_Toc150480788"/>
      <w:bookmarkStart w:id="559" w:name="_Toc164229245"/>
      <w:bookmarkStart w:id="560" w:name="_Toc305158818"/>
      <w:bookmarkStart w:id="561" w:name="_Toc195842915"/>
      <w:bookmarkStart w:id="562" w:name="_Toc164608819"/>
      <w:bookmarkStart w:id="563" w:name="_Toc150774650"/>
      <w:bookmarkStart w:id="564" w:name="_Toc151190177"/>
      <w:bookmarkStart w:id="565" w:name="_Toc151193864"/>
      <w:bookmarkStart w:id="566" w:name="_Ref467306377"/>
      <w:bookmarkStart w:id="567" w:name="_Toc149720843"/>
      <w:bookmarkStart w:id="568" w:name="_Toc151193648"/>
      <w:bookmarkStart w:id="569" w:name="_Toc127151751"/>
      <w:bookmarkStart w:id="570" w:name="_Toc142311052"/>
      <w:bookmarkStart w:id="571" w:name="_Toc151193938"/>
      <w:bookmarkStart w:id="572" w:name="_Toc520356175"/>
      <w:bookmarkStart w:id="573" w:name="_Ref467307062"/>
      <w:bookmarkStart w:id="574" w:name="_Toc305158892"/>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977F5A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16BE81F7">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34C0677">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14:paraId="38B8DAEB">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1FFDC838">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D091C6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14:paraId="1D046DE5">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2E310304">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1ECDCA62">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32BC67F9">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3210B933">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628CF885">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1CDA2EAF">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509006C3">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4FA1CA5D">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6476F58D">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08CAB08B">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2D5E22E5">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651566A0">
      <w:pPr>
        <w:tabs>
          <w:tab w:val="left" w:pos="360"/>
          <w:tab w:val="left" w:pos="1080"/>
        </w:tabs>
        <w:snapToGrid w:val="0"/>
        <w:spacing w:line="360" w:lineRule="auto"/>
        <w:ind w:left="360"/>
        <w:rPr>
          <w:sz w:val="24"/>
          <w:highlight w:val="none"/>
        </w:rPr>
      </w:pPr>
    </w:p>
    <w:p w14:paraId="6D17314A">
      <w:pPr>
        <w:spacing w:line="360" w:lineRule="auto"/>
        <w:jc w:val="center"/>
        <w:outlineLvl w:val="0"/>
        <w:rPr>
          <w:b/>
          <w:sz w:val="36"/>
          <w:szCs w:val="36"/>
          <w:highlight w:val="none"/>
        </w:rPr>
      </w:pPr>
      <w:bookmarkStart w:id="575" w:name="_Toc264969244"/>
      <w:bookmarkStart w:id="576" w:name="_Toc150480792"/>
      <w:bookmarkStart w:id="577" w:name="_Toc226337250"/>
      <w:bookmarkStart w:id="578" w:name="_Toc353873934"/>
      <w:bookmarkStart w:id="579" w:name="_Toc265228392"/>
      <w:bookmarkStart w:id="580" w:name="_Toc305158896"/>
      <w:bookmarkStart w:id="581" w:name="_Toc353825544"/>
      <w:bookmarkStart w:id="582" w:name="_Toc305158822"/>
      <w:bookmarkStart w:id="583" w:name="_Toc150774759"/>
      <w:bookmarkStart w:id="584" w:name="_Toc142311056"/>
      <w:bookmarkStart w:id="585" w:name="_Toc353873664"/>
      <w:bookmarkStart w:id="586" w:name="_Toc226965827"/>
      <w:bookmarkStart w:id="587" w:name="_Toc127151554"/>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14:paraId="605F8589">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421FB689">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62DF7DB4">
      <w:pPr>
        <w:numPr>
          <w:ilvl w:val="0"/>
          <w:numId w:val="11"/>
        </w:numPr>
        <w:tabs>
          <w:tab w:val="left" w:pos="360"/>
        </w:tabs>
        <w:snapToGrid w:val="0"/>
        <w:spacing w:line="360" w:lineRule="auto"/>
        <w:outlineLvl w:val="1"/>
        <w:rPr>
          <w:sz w:val="24"/>
          <w:highlight w:val="none"/>
        </w:rPr>
      </w:pPr>
      <w:bookmarkStart w:id="590" w:name="_Toc150480779"/>
      <w:bookmarkStart w:id="591" w:name="_Toc127161455"/>
      <w:bookmarkStart w:id="592" w:name="_Toc150509292"/>
      <w:bookmarkStart w:id="593" w:name="_Toc164351635"/>
      <w:bookmarkStart w:id="594" w:name="_Toc142311043"/>
      <w:bookmarkStart w:id="595" w:name="_Toc151193929"/>
      <w:bookmarkStart w:id="596" w:name="_Toc151193855"/>
      <w:bookmarkStart w:id="597" w:name="_Toc149720834"/>
      <w:bookmarkStart w:id="598" w:name="_Toc226965731"/>
      <w:bookmarkStart w:id="599" w:name="_Toc151193783"/>
      <w:bookmarkStart w:id="600" w:name="_Toc150774641"/>
      <w:bookmarkStart w:id="601" w:name="_Toc151190168"/>
      <w:bookmarkStart w:id="602" w:name="_Toc127151742"/>
      <w:bookmarkStart w:id="603" w:name="_Toc164229382"/>
      <w:bookmarkStart w:id="604" w:name="_Toc151193639"/>
      <w:bookmarkStart w:id="605" w:name="_Toc164608655"/>
      <w:bookmarkStart w:id="606" w:name="_Toc305158809"/>
      <w:bookmarkStart w:id="607" w:name="_Toc226965814"/>
      <w:bookmarkStart w:id="608" w:name="_Toc264969231"/>
      <w:bookmarkStart w:id="609" w:name="_Toc164608810"/>
      <w:bookmarkStart w:id="610" w:name="_Toc265228379"/>
      <w:bookmarkStart w:id="611" w:name="_Toc305158883"/>
      <w:bookmarkStart w:id="612" w:name="_Toc151193711"/>
      <w:bookmarkStart w:id="613" w:name="_Toc226309785"/>
      <w:bookmarkStart w:id="614" w:name="_Toc226337237"/>
      <w:bookmarkStart w:id="615" w:name="_Toc127151541"/>
      <w:bookmarkStart w:id="616" w:name="_Toc195842906"/>
      <w:bookmarkStart w:id="617" w:name="_Toc150774746"/>
      <w:bookmarkStart w:id="618" w:name="_Toc164229236"/>
      <w:bookmarkStart w:id="619" w:name="_Toc353873941"/>
      <w:bookmarkStart w:id="620" w:name="_Toc353825551"/>
      <w:bookmarkStart w:id="621" w:name="_Toc305158823"/>
      <w:bookmarkStart w:id="622" w:name="_Toc353825545"/>
      <w:bookmarkStart w:id="623" w:name="_Toc142311057"/>
      <w:bookmarkStart w:id="624" w:name="_Toc353873935"/>
      <w:bookmarkStart w:id="625" w:name="_Toc305158897"/>
      <w:bookmarkStart w:id="626" w:name="_Toc353873665"/>
      <w:bookmarkStart w:id="627" w:name="_Toc226337251"/>
      <w:bookmarkStart w:id="628" w:name="_Toc195842920"/>
      <w:bookmarkStart w:id="629" w:name="_Toc226965828"/>
      <w:bookmarkStart w:id="630" w:name="_Toc264969245"/>
      <w:bookmarkStart w:id="631" w:name="_Toc150774760"/>
      <w:bookmarkStart w:id="632" w:name="_Toc150480793"/>
      <w:bookmarkStart w:id="633" w:name="_Toc127151555"/>
      <w:bookmarkStart w:id="634" w:name="_Toc265228393"/>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14:paraId="5688FF1F">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05BB694B">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2850F6BF">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353ACEE">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6640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6875FE9B">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14:paraId="29BE786F">
            <w:pPr>
              <w:tabs>
                <w:tab w:val="left" w:pos="1080"/>
              </w:tabs>
              <w:snapToGrid w:val="0"/>
              <w:jc w:val="center"/>
              <w:rPr>
                <w:b/>
                <w:sz w:val="24"/>
                <w:highlight w:val="none"/>
              </w:rPr>
            </w:pPr>
            <w:r>
              <w:rPr>
                <w:b/>
                <w:sz w:val="24"/>
                <w:highlight w:val="none"/>
              </w:rPr>
              <w:t>检查因素</w:t>
            </w:r>
          </w:p>
        </w:tc>
        <w:tc>
          <w:tcPr>
            <w:tcW w:w="2578" w:type="pct"/>
            <w:vAlign w:val="center"/>
          </w:tcPr>
          <w:p w14:paraId="0C428243">
            <w:pPr>
              <w:tabs>
                <w:tab w:val="left" w:pos="1080"/>
              </w:tabs>
              <w:snapToGrid w:val="0"/>
              <w:jc w:val="center"/>
              <w:rPr>
                <w:b/>
                <w:sz w:val="24"/>
                <w:highlight w:val="none"/>
              </w:rPr>
            </w:pPr>
            <w:r>
              <w:rPr>
                <w:b/>
                <w:sz w:val="24"/>
                <w:highlight w:val="none"/>
              </w:rPr>
              <w:t>检查内容</w:t>
            </w:r>
          </w:p>
        </w:tc>
        <w:tc>
          <w:tcPr>
            <w:tcW w:w="1028" w:type="pct"/>
            <w:vAlign w:val="center"/>
          </w:tcPr>
          <w:p w14:paraId="3EDED0AC">
            <w:pPr>
              <w:tabs>
                <w:tab w:val="left" w:pos="1080"/>
              </w:tabs>
              <w:snapToGrid w:val="0"/>
              <w:jc w:val="center"/>
              <w:rPr>
                <w:b/>
                <w:sz w:val="24"/>
                <w:highlight w:val="none"/>
              </w:rPr>
            </w:pPr>
            <w:r>
              <w:rPr>
                <w:b/>
                <w:sz w:val="24"/>
                <w:highlight w:val="none"/>
              </w:rPr>
              <w:t>格式要求</w:t>
            </w:r>
          </w:p>
        </w:tc>
      </w:tr>
      <w:tr w14:paraId="4D57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F17BA89">
            <w:pPr>
              <w:tabs>
                <w:tab w:val="left" w:pos="1080"/>
              </w:tabs>
              <w:snapToGrid w:val="0"/>
              <w:jc w:val="center"/>
              <w:rPr>
                <w:sz w:val="24"/>
                <w:highlight w:val="none"/>
              </w:rPr>
            </w:pPr>
            <w:r>
              <w:rPr>
                <w:sz w:val="24"/>
                <w:highlight w:val="none"/>
              </w:rPr>
              <w:t>1</w:t>
            </w:r>
          </w:p>
        </w:tc>
        <w:tc>
          <w:tcPr>
            <w:tcW w:w="904" w:type="pct"/>
            <w:vAlign w:val="center"/>
          </w:tcPr>
          <w:p w14:paraId="0B982274">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14:paraId="7DAC8D5F">
            <w:pPr>
              <w:tabs>
                <w:tab w:val="left" w:pos="1080"/>
              </w:tabs>
              <w:snapToGrid w:val="0"/>
              <w:jc w:val="left"/>
              <w:rPr>
                <w:sz w:val="24"/>
                <w:highlight w:val="none"/>
              </w:rPr>
            </w:pPr>
            <w:r>
              <w:rPr>
                <w:sz w:val="24"/>
                <w:highlight w:val="none"/>
              </w:rPr>
              <w:t>具体规定见第一章《采购邀请》</w:t>
            </w:r>
          </w:p>
        </w:tc>
        <w:tc>
          <w:tcPr>
            <w:tcW w:w="1028" w:type="pct"/>
            <w:vAlign w:val="center"/>
          </w:tcPr>
          <w:p w14:paraId="0F12BCF1">
            <w:pPr>
              <w:tabs>
                <w:tab w:val="left" w:pos="1080"/>
              </w:tabs>
              <w:snapToGrid w:val="0"/>
              <w:jc w:val="left"/>
              <w:rPr>
                <w:sz w:val="24"/>
                <w:highlight w:val="none"/>
              </w:rPr>
            </w:pPr>
          </w:p>
        </w:tc>
      </w:tr>
      <w:tr w14:paraId="4B8C2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E62E050">
            <w:pPr>
              <w:tabs>
                <w:tab w:val="left" w:pos="1080"/>
              </w:tabs>
              <w:snapToGrid w:val="0"/>
              <w:jc w:val="center"/>
              <w:rPr>
                <w:sz w:val="24"/>
                <w:highlight w:val="none"/>
              </w:rPr>
            </w:pPr>
            <w:r>
              <w:rPr>
                <w:sz w:val="24"/>
                <w:highlight w:val="none"/>
              </w:rPr>
              <w:t>1-1</w:t>
            </w:r>
          </w:p>
        </w:tc>
        <w:tc>
          <w:tcPr>
            <w:tcW w:w="904" w:type="pct"/>
            <w:vAlign w:val="center"/>
          </w:tcPr>
          <w:p w14:paraId="109588CB">
            <w:pPr>
              <w:tabs>
                <w:tab w:val="left" w:pos="1080"/>
              </w:tabs>
              <w:snapToGrid w:val="0"/>
              <w:jc w:val="left"/>
              <w:rPr>
                <w:sz w:val="24"/>
                <w:highlight w:val="none"/>
              </w:rPr>
            </w:pPr>
            <w:r>
              <w:rPr>
                <w:sz w:val="24"/>
                <w:highlight w:val="none"/>
              </w:rPr>
              <w:t>营业执照等证明文件</w:t>
            </w:r>
          </w:p>
        </w:tc>
        <w:tc>
          <w:tcPr>
            <w:tcW w:w="2578" w:type="pct"/>
            <w:vAlign w:val="center"/>
          </w:tcPr>
          <w:p w14:paraId="48DD57FC">
            <w:pPr>
              <w:tabs>
                <w:tab w:val="left" w:pos="1080"/>
              </w:tabs>
              <w:snapToGrid w:val="0"/>
              <w:jc w:val="left"/>
              <w:rPr>
                <w:sz w:val="24"/>
                <w:highlight w:val="none"/>
              </w:rPr>
            </w:pPr>
            <w:r>
              <w:rPr>
                <w:sz w:val="24"/>
                <w:highlight w:val="none"/>
              </w:rPr>
              <w:t>供应商为企业（包括合伙企业）的，应提供有效的“营业执照”；</w:t>
            </w:r>
          </w:p>
          <w:p w14:paraId="1AB69B13">
            <w:pPr>
              <w:tabs>
                <w:tab w:val="left" w:pos="1080"/>
              </w:tabs>
              <w:snapToGrid w:val="0"/>
              <w:jc w:val="left"/>
              <w:rPr>
                <w:sz w:val="24"/>
                <w:highlight w:val="none"/>
              </w:rPr>
            </w:pPr>
            <w:r>
              <w:rPr>
                <w:sz w:val="24"/>
                <w:highlight w:val="none"/>
              </w:rPr>
              <w:t>供应商为事业单位的，应提供有效的“事业单位法人证书”；</w:t>
            </w:r>
          </w:p>
          <w:p w14:paraId="09DA6318">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7931082D">
            <w:pPr>
              <w:tabs>
                <w:tab w:val="left" w:pos="1080"/>
              </w:tabs>
              <w:snapToGrid w:val="0"/>
              <w:jc w:val="left"/>
              <w:rPr>
                <w:sz w:val="24"/>
                <w:highlight w:val="none"/>
              </w:rPr>
            </w:pPr>
            <w:r>
              <w:rPr>
                <w:sz w:val="24"/>
                <w:highlight w:val="none"/>
              </w:rPr>
              <w:t>供应商是个体工商户的，应提供有效的“个体工商户营业执照”；</w:t>
            </w:r>
          </w:p>
          <w:p w14:paraId="7C0A0F47">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14:paraId="6AB66466">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14:paraId="659C91F2">
            <w:pPr>
              <w:tabs>
                <w:tab w:val="left" w:pos="1080"/>
              </w:tabs>
              <w:snapToGrid w:val="0"/>
              <w:jc w:val="left"/>
              <w:rPr>
                <w:sz w:val="24"/>
                <w:highlight w:val="none"/>
              </w:rPr>
            </w:pPr>
            <w:r>
              <w:rPr>
                <w:rFonts w:ascii="宋体" w:hAnsi="宋体"/>
                <w:sz w:val="24"/>
                <w:highlight w:val="none"/>
              </w:rPr>
              <w:t>提供证明文件的复印件并加盖公章</w:t>
            </w:r>
          </w:p>
        </w:tc>
      </w:tr>
      <w:tr w14:paraId="1E92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8FFCAF7">
            <w:pPr>
              <w:tabs>
                <w:tab w:val="left" w:pos="1080"/>
              </w:tabs>
              <w:snapToGrid w:val="0"/>
              <w:jc w:val="center"/>
              <w:rPr>
                <w:sz w:val="24"/>
                <w:highlight w:val="none"/>
              </w:rPr>
            </w:pPr>
            <w:r>
              <w:rPr>
                <w:sz w:val="24"/>
                <w:highlight w:val="none"/>
              </w:rPr>
              <w:t>1-2</w:t>
            </w:r>
          </w:p>
        </w:tc>
        <w:tc>
          <w:tcPr>
            <w:tcW w:w="904" w:type="pct"/>
            <w:vAlign w:val="center"/>
          </w:tcPr>
          <w:p w14:paraId="4A1652B3">
            <w:pPr>
              <w:tabs>
                <w:tab w:val="left" w:pos="1080"/>
              </w:tabs>
              <w:snapToGrid w:val="0"/>
              <w:jc w:val="left"/>
              <w:rPr>
                <w:sz w:val="24"/>
                <w:highlight w:val="none"/>
              </w:rPr>
            </w:pPr>
            <w:r>
              <w:rPr>
                <w:sz w:val="24"/>
                <w:highlight w:val="none"/>
              </w:rPr>
              <w:t>供应商资格声明书</w:t>
            </w:r>
          </w:p>
        </w:tc>
        <w:tc>
          <w:tcPr>
            <w:tcW w:w="2578" w:type="pct"/>
            <w:vAlign w:val="center"/>
          </w:tcPr>
          <w:p w14:paraId="370B53CF">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14:paraId="2A1DE192">
            <w:pPr>
              <w:tabs>
                <w:tab w:val="left" w:pos="1080"/>
              </w:tabs>
              <w:snapToGrid w:val="0"/>
              <w:jc w:val="left"/>
              <w:rPr>
                <w:sz w:val="24"/>
                <w:highlight w:val="none"/>
              </w:rPr>
            </w:pPr>
            <w:r>
              <w:rPr>
                <w:sz w:val="24"/>
                <w:highlight w:val="none"/>
              </w:rPr>
              <w:t>格式见《响应文件格式》</w:t>
            </w:r>
          </w:p>
        </w:tc>
      </w:tr>
      <w:tr w14:paraId="6816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729B3E1">
            <w:pPr>
              <w:tabs>
                <w:tab w:val="left" w:pos="1080"/>
              </w:tabs>
              <w:snapToGrid w:val="0"/>
              <w:jc w:val="center"/>
              <w:rPr>
                <w:sz w:val="24"/>
                <w:highlight w:val="none"/>
              </w:rPr>
            </w:pPr>
            <w:r>
              <w:rPr>
                <w:sz w:val="24"/>
                <w:highlight w:val="none"/>
              </w:rPr>
              <w:t>1-3</w:t>
            </w:r>
          </w:p>
        </w:tc>
        <w:tc>
          <w:tcPr>
            <w:tcW w:w="904" w:type="pct"/>
            <w:vAlign w:val="center"/>
          </w:tcPr>
          <w:p w14:paraId="0E89C98B">
            <w:pPr>
              <w:tabs>
                <w:tab w:val="left" w:pos="1080"/>
              </w:tabs>
              <w:snapToGrid w:val="0"/>
              <w:rPr>
                <w:sz w:val="24"/>
                <w:highlight w:val="none"/>
              </w:rPr>
            </w:pPr>
            <w:r>
              <w:rPr>
                <w:sz w:val="24"/>
                <w:highlight w:val="none"/>
              </w:rPr>
              <w:t>供应商信用记录</w:t>
            </w:r>
          </w:p>
        </w:tc>
        <w:tc>
          <w:tcPr>
            <w:tcW w:w="2578" w:type="pct"/>
            <w:vAlign w:val="center"/>
          </w:tcPr>
          <w:p w14:paraId="7DF6BBED">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713BDA5C">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63C7AA13">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5FF3E4B5">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14:paraId="0A1A73B5">
            <w:pPr>
              <w:tabs>
                <w:tab w:val="left" w:pos="1080"/>
              </w:tabs>
              <w:snapToGrid w:val="0"/>
              <w:rPr>
                <w:sz w:val="24"/>
                <w:highlight w:val="none"/>
              </w:rPr>
            </w:pPr>
            <w:r>
              <w:rPr>
                <w:sz w:val="24"/>
                <w:highlight w:val="none"/>
              </w:rPr>
              <w:t>无须供应商提供，由采购人或采购代理机构查询。</w:t>
            </w:r>
          </w:p>
        </w:tc>
      </w:tr>
      <w:tr w14:paraId="3924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23FCA31">
            <w:pPr>
              <w:tabs>
                <w:tab w:val="left" w:pos="1080"/>
              </w:tabs>
              <w:snapToGrid w:val="0"/>
              <w:jc w:val="center"/>
              <w:rPr>
                <w:sz w:val="24"/>
                <w:highlight w:val="none"/>
              </w:rPr>
            </w:pPr>
            <w:r>
              <w:rPr>
                <w:rFonts w:hint="eastAsia"/>
                <w:sz w:val="24"/>
                <w:highlight w:val="none"/>
              </w:rPr>
              <w:t>1-4</w:t>
            </w:r>
          </w:p>
        </w:tc>
        <w:tc>
          <w:tcPr>
            <w:tcW w:w="904" w:type="pct"/>
          </w:tcPr>
          <w:p w14:paraId="122BCE64">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14:paraId="0B2605A4">
            <w:pPr>
              <w:pStyle w:val="253"/>
              <w:spacing w:line="270" w:lineRule="auto"/>
              <w:rPr>
                <w:highlight w:val="none"/>
                <w:lang w:eastAsia="zh-CN"/>
              </w:rPr>
            </w:pPr>
          </w:p>
          <w:p w14:paraId="3ADAC793">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14:paraId="60B25A33">
            <w:pPr>
              <w:pStyle w:val="253"/>
              <w:spacing w:line="302" w:lineRule="auto"/>
              <w:rPr>
                <w:highlight w:val="none"/>
                <w:lang w:eastAsia="zh-CN"/>
              </w:rPr>
            </w:pPr>
          </w:p>
          <w:p w14:paraId="4D06F626">
            <w:pPr>
              <w:pStyle w:val="253"/>
              <w:spacing w:before="69" w:line="215" w:lineRule="auto"/>
              <w:ind w:left="912"/>
              <w:rPr>
                <w:rFonts w:eastAsia="宋体"/>
                <w:sz w:val="24"/>
                <w:highlight w:val="none"/>
              </w:rPr>
            </w:pPr>
            <w:r>
              <w:rPr>
                <w:spacing w:val="14"/>
                <w:sz w:val="24"/>
                <w:szCs w:val="24"/>
                <w:highlight w:val="none"/>
              </w:rPr>
              <w:t>/</w:t>
            </w:r>
          </w:p>
        </w:tc>
      </w:tr>
      <w:tr w14:paraId="3A4B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A7A39D7">
            <w:pPr>
              <w:tabs>
                <w:tab w:val="left" w:pos="1080"/>
              </w:tabs>
              <w:snapToGrid w:val="0"/>
              <w:jc w:val="center"/>
              <w:rPr>
                <w:sz w:val="24"/>
                <w:highlight w:val="none"/>
              </w:rPr>
            </w:pPr>
            <w:r>
              <w:rPr>
                <w:sz w:val="24"/>
                <w:highlight w:val="none"/>
              </w:rPr>
              <w:t>2</w:t>
            </w:r>
          </w:p>
        </w:tc>
        <w:tc>
          <w:tcPr>
            <w:tcW w:w="904" w:type="pct"/>
            <w:vAlign w:val="center"/>
          </w:tcPr>
          <w:p w14:paraId="482DBF5B">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14:paraId="426BAFDB">
            <w:pPr>
              <w:tabs>
                <w:tab w:val="left" w:pos="1080"/>
              </w:tabs>
              <w:snapToGrid w:val="0"/>
              <w:jc w:val="left"/>
              <w:rPr>
                <w:sz w:val="24"/>
                <w:highlight w:val="none"/>
              </w:rPr>
            </w:pPr>
            <w:r>
              <w:rPr>
                <w:sz w:val="24"/>
                <w:highlight w:val="none"/>
              </w:rPr>
              <w:t>具体要求见第一章《采购邀请》</w:t>
            </w:r>
          </w:p>
        </w:tc>
        <w:tc>
          <w:tcPr>
            <w:tcW w:w="1028" w:type="pct"/>
            <w:vAlign w:val="center"/>
          </w:tcPr>
          <w:p w14:paraId="51636E73">
            <w:pPr>
              <w:tabs>
                <w:tab w:val="left" w:pos="1080"/>
              </w:tabs>
              <w:snapToGrid w:val="0"/>
              <w:jc w:val="left"/>
              <w:rPr>
                <w:sz w:val="24"/>
                <w:highlight w:val="none"/>
              </w:rPr>
            </w:pPr>
          </w:p>
        </w:tc>
      </w:tr>
      <w:tr w14:paraId="3F09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5F83F500">
            <w:pPr>
              <w:pStyle w:val="253"/>
              <w:spacing w:before="139" w:line="201" w:lineRule="auto"/>
              <w:ind w:left="245"/>
              <w:rPr>
                <w:sz w:val="24"/>
                <w:szCs w:val="24"/>
                <w:highlight w:val="none"/>
              </w:rPr>
            </w:pPr>
            <w:r>
              <w:rPr>
                <w:spacing w:val="8"/>
                <w:sz w:val="24"/>
                <w:szCs w:val="24"/>
                <w:highlight w:val="none"/>
              </w:rPr>
              <w:t>2-1</w:t>
            </w:r>
          </w:p>
        </w:tc>
        <w:tc>
          <w:tcPr>
            <w:tcW w:w="904" w:type="pct"/>
          </w:tcPr>
          <w:p w14:paraId="39893D89">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14:paraId="10FD363D">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14:paraId="1C9239AC">
            <w:pPr>
              <w:tabs>
                <w:tab w:val="left" w:pos="1080"/>
              </w:tabs>
              <w:snapToGrid w:val="0"/>
              <w:jc w:val="left"/>
              <w:rPr>
                <w:sz w:val="24"/>
                <w:highlight w:val="none"/>
              </w:rPr>
            </w:pPr>
          </w:p>
        </w:tc>
      </w:tr>
      <w:tr w14:paraId="1785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4790EA2">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14:paraId="074623BF">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14:paraId="15A82DD8">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14:paraId="6EEAED67">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14:paraId="06368F9A">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14:paraId="39A5B31F">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14:paraId="26257BED">
            <w:pPr>
              <w:tabs>
                <w:tab w:val="left" w:pos="1080"/>
              </w:tabs>
              <w:snapToGrid w:val="0"/>
              <w:jc w:val="left"/>
              <w:rPr>
                <w:sz w:val="24"/>
                <w:highlight w:val="none"/>
              </w:rPr>
            </w:pPr>
            <w:r>
              <w:rPr>
                <w:sz w:val="24"/>
                <w:highlight w:val="none"/>
              </w:rPr>
              <w:t>格式见《响应文件格式》</w:t>
            </w:r>
          </w:p>
        </w:tc>
      </w:tr>
      <w:tr w14:paraId="7003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7FA7587">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14:paraId="233FCECA">
            <w:pPr>
              <w:tabs>
                <w:tab w:val="left" w:pos="1080"/>
              </w:tabs>
              <w:snapToGrid w:val="0"/>
              <w:jc w:val="left"/>
              <w:rPr>
                <w:sz w:val="24"/>
                <w:highlight w:val="none"/>
              </w:rPr>
            </w:pPr>
            <w:r>
              <w:rPr>
                <w:sz w:val="24"/>
                <w:highlight w:val="none"/>
              </w:rPr>
              <w:t>拟分包情况说明及分包意向协议</w:t>
            </w:r>
          </w:p>
        </w:tc>
        <w:tc>
          <w:tcPr>
            <w:tcW w:w="2578" w:type="pct"/>
            <w:vAlign w:val="center"/>
          </w:tcPr>
          <w:p w14:paraId="7D5548F8">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69460EB7">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3782736">
            <w:pPr>
              <w:tabs>
                <w:tab w:val="left" w:pos="1080"/>
              </w:tabs>
              <w:snapToGrid w:val="0"/>
              <w:jc w:val="left"/>
              <w:rPr>
                <w:sz w:val="24"/>
                <w:highlight w:val="none"/>
              </w:rPr>
            </w:pPr>
            <w:r>
              <w:rPr>
                <w:sz w:val="24"/>
                <w:highlight w:val="none"/>
              </w:rPr>
              <w:t>格式见《响应文件格式》</w:t>
            </w:r>
          </w:p>
        </w:tc>
      </w:tr>
      <w:tr w14:paraId="046B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13BAA16">
            <w:pPr>
              <w:tabs>
                <w:tab w:val="left" w:pos="1080"/>
              </w:tabs>
              <w:snapToGrid w:val="0"/>
              <w:jc w:val="center"/>
              <w:rPr>
                <w:sz w:val="24"/>
                <w:highlight w:val="none"/>
              </w:rPr>
            </w:pPr>
            <w:r>
              <w:rPr>
                <w:sz w:val="24"/>
                <w:highlight w:val="none"/>
              </w:rPr>
              <w:t>2-2</w:t>
            </w:r>
          </w:p>
        </w:tc>
        <w:tc>
          <w:tcPr>
            <w:tcW w:w="904" w:type="pct"/>
            <w:vAlign w:val="center"/>
          </w:tcPr>
          <w:p w14:paraId="66FFED04">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14:paraId="3EF8074B">
            <w:pPr>
              <w:tabs>
                <w:tab w:val="left" w:pos="1080"/>
              </w:tabs>
              <w:snapToGrid w:val="0"/>
              <w:jc w:val="left"/>
              <w:rPr>
                <w:sz w:val="24"/>
                <w:highlight w:val="none"/>
              </w:rPr>
            </w:pPr>
            <w:r>
              <w:rPr>
                <w:sz w:val="24"/>
                <w:highlight w:val="none"/>
              </w:rPr>
              <w:t>如有，见第一章《采购邀请》</w:t>
            </w:r>
          </w:p>
        </w:tc>
        <w:tc>
          <w:tcPr>
            <w:tcW w:w="1028" w:type="pct"/>
            <w:vAlign w:val="center"/>
          </w:tcPr>
          <w:p w14:paraId="2D7B1D55">
            <w:pPr>
              <w:tabs>
                <w:tab w:val="left" w:pos="1080"/>
              </w:tabs>
              <w:snapToGrid w:val="0"/>
              <w:jc w:val="left"/>
              <w:rPr>
                <w:sz w:val="24"/>
                <w:highlight w:val="none"/>
              </w:rPr>
            </w:pPr>
            <w:r>
              <w:rPr>
                <w:rFonts w:ascii="宋体" w:hAnsi="宋体"/>
                <w:sz w:val="24"/>
                <w:highlight w:val="none"/>
              </w:rPr>
              <w:t>提供证明文件的复印件并加盖公章</w:t>
            </w:r>
          </w:p>
        </w:tc>
      </w:tr>
      <w:tr w14:paraId="19A85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70B7A59">
            <w:pPr>
              <w:tabs>
                <w:tab w:val="left" w:pos="1080"/>
              </w:tabs>
              <w:snapToGrid w:val="0"/>
              <w:jc w:val="center"/>
              <w:rPr>
                <w:sz w:val="24"/>
                <w:highlight w:val="none"/>
              </w:rPr>
            </w:pPr>
            <w:r>
              <w:rPr>
                <w:sz w:val="24"/>
                <w:highlight w:val="none"/>
              </w:rPr>
              <w:t>3</w:t>
            </w:r>
          </w:p>
        </w:tc>
        <w:tc>
          <w:tcPr>
            <w:tcW w:w="904" w:type="pct"/>
            <w:vAlign w:val="center"/>
          </w:tcPr>
          <w:p w14:paraId="178FB15F">
            <w:pPr>
              <w:tabs>
                <w:tab w:val="left" w:pos="1080"/>
              </w:tabs>
              <w:snapToGrid w:val="0"/>
              <w:jc w:val="left"/>
              <w:rPr>
                <w:sz w:val="24"/>
                <w:highlight w:val="none"/>
              </w:rPr>
            </w:pPr>
            <w:r>
              <w:rPr>
                <w:sz w:val="24"/>
                <w:highlight w:val="none"/>
              </w:rPr>
              <w:t>本项目的特定资格要求</w:t>
            </w:r>
          </w:p>
        </w:tc>
        <w:tc>
          <w:tcPr>
            <w:tcW w:w="2578" w:type="pct"/>
            <w:vAlign w:val="center"/>
          </w:tcPr>
          <w:p w14:paraId="6B2F0581">
            <w:pPr>
              <w:tabs>
                <w:tab w:val="left" w:pos="1080"/>
              </w:tabs>
              <w:snapToGrid w:val="0"/>
              <w:jc w:val="left"/>
              <w:rPr>
                <w:sz w:val="24"/>
                <w:highlight w:val="none"/>
              </w:rPr>
            </w:pPr>
            <w:r>
              <w:rPr>
                <w:sz w:val="24"/>
                <w:highlight w:val="none"/>
              </w:rPr>
              <w:t>如有，见第一章《采购邀请》</w:t>
            </w:r>
          </w:p>
        </w:tc>
        <w:tc>
          <w:tcPr>
            <w:tcW w:w="1028" w:type="pct"/>
            <w:vAlign w:val="center"/>
          </w:tcPr>
          <w:p w14:paraId="4A4B01EA">
            <w:pPr>
              <w:tabs>
                <w:tab w:val="left" w:pos="1080"/>
              </w:tabs>
              <w:snapToGrid w:val="0"/>
              <w:jc w:val="left"/>
              <w:rPr>
                <w:sz w:val="24"/>
                <w:highlight w:val="none"/>
              </w:rPr>
            </w:pPr>
          </w:p>
        </w:tc>
      </w:tr>
      <w:tr w14:paraId="6C16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16A0CEE">
            <w:pPr>
              <w:tabs>
                <w:tab w:val="left" w:pos="1080"/>
              </w:tabs>
              <w:snapToGrid w:val="0"/>
              <w:jc w:val="center"/>
              <w:rPr>
                <w:sz w:val="24"/>
                <w:highlight w:val="none"/>
              </w:rPr>
            </w:pPr>
            <w:r>
              <w:rPr>
                <w:sz w:val="24"/>
                <w:highlight w:val="none"/>
              </w:rPr>
              <w:t>3-1</w:t>
            </w:r>
          </w:p>
        </w:tc>
        <w:tc>
          <w:tcPr>
            <w:tcW w:w="904" w:type="pct"/>
            <w:vAlign w:val="center"/>
          </w:tcPr>
          <w:p w14:paraId="2EC96A10">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14:paraId="5E9F0C6B">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E3739D2">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4E9D7AB6">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14:paraId="70F41AC0">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14:paraId="05E63BFA">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31F84FE8">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09597059">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14:paraId="776277F4">
            <w:pPr>
              <w:tabs>
                <w:tab w:val="left" w:pos="1080"/>
              </w:tabs>
              <w:snapToGrid w:val="0"/>
              <w:rPr>
                <w:sz w:val="24"/>
                <w:highlight w:val="none"/>
              </w:rPr>
            </w:pPr>
            <w:r>
              <w:rPr>
                <w:rFonts w:hint="eastAsia"/>
                <w:sz w:val="24"/>
                <w:highlight w:val="none"/>
              </w:rPr>
              <w:t>提供《联合协议》原件或复印件并加盖公章</w:t>
            </w:r>
          </w:p>
          <w:p w14:paraId="497DA9BB">
            <w:pPr>
              <w:tabs>
                <w:tab w:val="left" w:pos="1080"/>
              </w:tabs>
              <w:snapToGrid w:val="0"/>
              <w:rPr>
                <w:sz w:val="24"/>
                <w:highlight w:val="none"/>
              </w:rPr>
            </w:pPr>
            <w:r>
              <w:rPr>
                <w:rFonts w:hint="eastAsia"/>
                <w:sz w:val="24"/>
                <w:highlight w:val="none"/>
              </w:rPr>
              <w:t>格式见《响应文件格式》</w:t>
            </w:r>
          </w:p>
        </w:tc>
      </w:tr>
      <w:tr w14:paraId="611F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0D97D9A">
            <w:pPr>
              <w:tabs>
                <w:tab w:val="left" w:pos="1080"/>
              </w:tabs>
              <w:snapToGrid w:val="0"/>
              <w:jc w:val="center"/>
              <w:rPr>
                <w:sz w:val="24"/>
                <w:highlight w:val="none"/>
              </w:rPr>
            </w:pPr>
            <w:r>
              <w:rPr>
                <w:rFonts w:hint="eastAsia"/>
                <w:sz w:val="24"/>
                <w:highlight w:val="none"/>
              </w:rPr>
              <w:t>3-2</w:t>
            </w:r>
          </w:p>
        </w:tc>
        <w:tc>
          <w:tcPr>
            <w:tcW w:w="904" w:type="pct"/>
          </w:tcPr>
          <w:p w14:paraId="706A16C7">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14:paraId="6CD86EBD">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14:paraId="07E40E54">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641B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7301696">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14:paraId="4B40E984">
            <w:pPr>
              <w:tabs>
                <w:tab w:val="left" w:pos="1080"/>
              </w:tabs>
              <w:snapToGrid w:val="0"/>
              <w:rPr>
                <w:sz w:val="24"/>
                <w:highlight w:val="none"/>
              </w:rPr>
            </w:pPr>
            <w:r>
              <w:rPr>
                <w:sz w:val="24"/>
                <w:highlight w:val="none"/>
              </w:rPr>
              <w:t>其他特定资格要求</w:t>
            </w:r>
          </w:p>
        </w:tc>
        <w:tc>
          <w:tcPr>
            <w:tcW w:w="2578" w:type="pct"/>
            <w:vAlign w:val="center"/>
          </w:tcPr>
          <w:p w14:paraId="336E7EF7">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14:paraId="48EA1BB5">
            <w:pPr>
              <w:tabs>
                <w:tab w:val="left" w:pos="1080"/>
              </w:tabs>
              <w:snapToGrid w:val="0"/>
              <w:rPr>
                <w:sz w:val="24"/>
                <w:highlight w:val="none"/>
              </w:rPr>
            </w:pPr>
            <w:r>
              <w:rPr>
                <w:rFonts w:ascii="宋体" w:hAnsi="宋体"/>
                <w:sz w:val="24"/>
                <w:highlight w:val="none"/>
              </w:rPr>
              <w:t>提供证明文件的复印件并加盖公章</w:t>
            </w:r>
          </w:p>
        </w:tc>
      </w:tr>
      <w:tr w14:paraId="0B09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56BB472">
            <w:pPr>
              <w:tabs>
                <w:tab w:val="left" w:pos="1080"/>
              </w:tabs>
              <w:snapToGrid w:val="0"/>
              <w:jc w:val="center"/>
              <w:rPr>
                <w:sz w:val="24"/>
                <w:highlight w:val="none"/>
              </w:rPr>
            </w:pPr>
            <w:r>
              <w:rPr>
                <w:sz w:val="24"/>
                <w:highlight w:val="none"/>
              </w:rPr>
              <w:t>4</w:t>
            </w:r>
          </w:p>
        </w:tc>
        <w:tc>
          <w:tcPr>
            <w:tcW w:w="904" w:type="pct"/>
            <w:vAlign w:val="center"/>
          </w:tcPr>
          <w:p w14:paraId="666C8BF4">
            <w:pPr>
              <w:tabs>
                <w:tab w:val="left" w:pos="1080"/>
              </w:tabs>
              <w:snapToGrid w:val="0"/>
              <w:rPr>
                <w:sz w:val="24"/>
                <w:highlight w:val="none"/>
              </w:rPr>
            </w:pPr>
            <w:r>
              <w:rPr>
                <w:color w:val="000000"/>
                <w:kern w:val="0"/>
                <w:sz w:val="24"/>
                <w:highlight w:val="none"/>
              </w:rPr>
              <w:t>磋商保证金</w:t>
            </w:r>
          </w:p>
        </w:tc>
        <w:tc>
          <w:tcPr>
            <w:tcW w:w="2578" w:type="pct"/>
            <w:vAlign w:val="center"/>
          </w:tcPr>
          <w:p w14:paraId="78EE6B52">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14:paraId="15D174CC">
            <w:pPr>
              <w:tabs>
                <w:tab w:val="left" w:pos="1080"/>
              </w:tabs>
              <w:snapToGrid w:val="0"/>
              <w:rPr>
                <w:sz w:val="24"/>
                <w:highlight w:val="none"/>
              </w:rPr>
            </w:pPr>
          </w:p>
        </w:tc>
      </w:tr>
    </w:tbl>
    <w:p w14:paraId="6A448854">
      <w:pPr>
        <w:widowControl/>
        <w:jc w:val="left"/>
        <w:rPr>
          <w:sz w:val="24"/>
          <w:highlight w:val="none"/>
        </w:rPr>
      </w:pPr>
      <w:r>
        <w:rPr>
          <w:sz w:val="24"/>
          <w:highlight w:val="none"/>
        </w:rPr>
        <w:br w:type="page"/>
      </w:r>
    </w:p>
    <w:p w14:paraId="112EC1B4">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14:paraId="2532E532">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195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97ECF3E">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14:paraId="1357B32F">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14:paraId="5BE93DF3">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14:paraId="6D4CC85F">
            <w:pPr>
              <w:widowControl/>
              <w:jc w:val="center"/>
              <w:rPr>
                <w:b/>
                <w:color w:val="000000"/>
                <w:kern w:val="0"/>
                <w:sz w:val="24"/>
                <w:highlight w:val="none"/>
              </w:rPr>
            </w:pPr>
            <w:r>
              <w:rPr>
                <w:b/>
                <w:color w:val="000000"/>
                <w:kern w:val="0"/>
                <w:sz w:val="24"/>
                <w:highlight w:val="none"/>
              </w:rPr>
              <w:t>是否允许澄清、说明或者更正</w:t>
            </w:r>
          </w:p>
        </w:tc>
      </w:tr>
      <w:tr w14:paraId="049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13620323">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14:paraId="3EBBE2FA">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14:paraId="0E6E4121">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14:paraId="6932EC9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BE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98F7EE4">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14:paraId="34C18992">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14:paraId="5022B580">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14:paraId="3FB93C72">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4B21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D9C25E3">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14:paraId="2845E8A9">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14:paraId="179F01DA">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14:paraId="0C1345E5">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279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4B4C86C6">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14:paraId="17D8A0B3">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14:paraId="28F85FA7">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14:paraId="27A1233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2403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B27D3F8">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14:paraId="4587E59C">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14:paraId="1DA2D290">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14:paraId="2148BD10">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14:paraId="201ACE10">
      <w:pPr>
        <w:tabs>
          <w:tab w:val="left" w:pos="900"/>
          <w:tab w:val="left" w:pos="1080"/>
          <w:tab w:val="left" w:pos="1589"/>
        </w:tabs>
        <w:snapToGrid w:val="0"/>
        <w:spacing w:line="360" w:lineRule="auto"/>
        <w:rPr>
          <w:sz w:val="24"/>
          <w:highlight w:val="none"/>
        </w:rPr>
      </w:pPr>
    </w:p>
    <w:p w14:paraId="5D5B4F70">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14:paraId="7D19B66F">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139C79B6">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0011C02">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46B1A244">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7BBA5AC3">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61FDD518">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147F1">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w:t>
      </w:r>
      <w:r>
        <w:rPr>
          <w:rFonts w:hint="eastAsia"/>
          <w:sz w:val="24"/>
          <w:highlight w:val="none"/>
          <w:lang w:eastAsia="zh-CN"/>
        </w:rPr>
        <w:t>磋商文件</w:t>
      </w:r>
      <w:r>
        <w:rPr>
          <w:sz w:val="24"/>
          <w:highlight w:val="none"/>
        </w:rPr>
        <w:t>要求的，则供应商的响应文件按</w:t>
      </w:r>
      <w:r>
        <w:rPr>
          <w:b/>
          <w:sz w:val="24"/>
          <w:highlight w:val="none"/>
        </w:rPr>
        <w:t>无效处理</w:t>
      </w:r>
      <w:r>
        <w:rPr>
          <w:sz w:val="24"/>
          <w:highlight w:val="none"/>
        </w:rPr>
        <w:t>。</w:t>
      </w:r>
    </w:p>
    <w:p w14:paraId="6A55B4DA">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1F114DE6">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3B66D814">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0C733ED">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1ECA35A8">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356CE45D">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14:paraId="5DEBBCA8">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20EDA362">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4D4877D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3CE51ECC">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4CC8415F">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14:paraId="374DFF6F">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7C174667">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14:paraId="4C9C205C">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09A6204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1549BE55">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6EE81C3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14:paraId="749F4FD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14:paraId="2B9BE8D5">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11A6922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212ADB">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14:paraId="33BD275E">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2265637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7EC34AFD">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3C07D6C2">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2DA42077">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5CB03AC6">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14:paraId="2C388E6C">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099B3FE0">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0F10812F">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246DFC24">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5FA99787">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72EC4340">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18572371">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552A9B7B">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14:paraId="193F20A9">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B2E7A36">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1AE38E53">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187C5D5">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64DD6C2">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164351640"/>
      <w:bookmarkStart w:id="637" w:name="_Toc127151546"/>
      <w:bookmarkStart w:id="638" w:name="_Toc151193644"/>
      <w:bookmarkStart w:id="639" w:name="_Toc195842911"/>
      <w:bookmarkStart w:id="640" w:name="_Toc164229387"/>
      <w:bookmarkStart w:id="641" w:name="_Toc150509297"/>
      <w:bookmarkStart w:id="642" w:name="_Toc151193788"/>
      <w:bookmarkStart w:id="643" w:name="_Toc150480784"/>
      <w:bookmarkStart w:id="644" w:name="_Toc226337242"/>
      <w:bookmarkStart w:id="645" w:name="_Toc142311048"/>
      <w:bookmarkStart w:id="646" w:name="_Toc151190173"/>
      <w:bookmarkStart w:id="647" w:name="_Toc150774646"/>
      <w:bookmarkStart w:id="648" w:name="_Toc164608660"/>
      <w:bookmarkStart w:id="649" w:name="_Toc149720839"/>
      <w:bookmarkStart w:id="650" w:name="_Toc264969236"/>
      <w:bookmarkStart w:id="651" w:name="_Toc226965736"/>
      <w:bookmarkStart w:id="652" w:name="_Toc150774751"/>
      <w:bookmarkStart w:id="653" w:name="_Toc164608815"/>
      <w:bookmarkStart w:id="654" w:name="_Toc226309790"/>
      <w:bookmarkStart w:id="655" w:name="_Toc164229241"/>
      <w:bookmarkStart w:id="656" w:name="_Toc520356170"/>
      <w:bookmarkStart w:id="657" w:name="_Toc151193716"/>
      <w:bookmarkStart w:id="658" w:name="_Toc151193860"/>
      <w:bookmarkStart w:id="659" w:name="_Toc226965819"/>
      <w:bookmarkStart w:id="660" w:name="_Toc127161460"/>
      <w:bookmarkStart w:id="661" w:name="_Ref467307010"/>
      <w:bookmarkStart w:id="662" w:name="_Toc151193934"/>
      <w:bookmarkStart w:id="663" w:name="_Toc265228384"/>
      <w:bookmarkStart w:id="664" w:name="_Toc305158888"/>
      <w:bookmarkStart w:id="665" w:name="_Toc127151747"/>
      <w:bookmarkStart w:id="666" w:name="_Toc305158814"/>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73114393">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C2ED67">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5AE3C748">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49220DCB">
      <w:pPr>
        <w:numPr>
          <w:ilvl w:val="0"/>
          <w:numId w:val="11"/>
        </w:numPr>
        <w:tabs>
          <w:tab w:val="left" w:pos="360"/>
        </w:tabs>
        <w:snapToGrid w:val="0"/>
        <w:spacing w:line="360" w:lineRule="auto"/>
        <w:outlineLvl w:val="1"/>
        <w:rPr>
          <w:sz w:val="24"/>
          <w:highlight w:val="none"/>
        </w:rPr>
      </w:pPr>
      <w:r>
        <w:rPr>
          <w:sz w:val="24"/>
          <w:highlight w:val="none"/>
        </w:rPr>
        <w:t>报告违法行为</w:t>
      </w:r>
    </w:p>
    <w:p w14:paraId="42F3CD1A">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07BB02B3">
      <w:pPr>
        <w:pStyle w:val="17"/>
        <w:spacing w:line="240" w:lineRule="auto"/>
        <w:ind w:right="334"/>
        <w:jc w:val="center"/>
        <w:outlineLvl w:val="2"/>
        <w:rPr>
          <w:rFonts w:cs="宋体"/>
          <w:highlight w:val="none"/>
        </w:rPr>
      </w:pPr>
      <w:r>
        <w:rPr>
          <w:rFonts w:hint="eastAsia" w:cs="宋体"/>
          <w:b/>
          <w:bCs/>
          <w:highlight w:val="none"/>
        </w:rPr>
        <w:t>二、评审标准</w:t>
      </w:r>
    </w:p>
    <w:p w14:paraId="14B6B761">
      <w:pP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01包：</w:t>
      </w: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3A60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7" w:type="dxa"/>
            <w:vAlign w:val="center"/>
          </w:tcPr>
          <w:p w14:paraId="7574727C">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7515" w:type="dxa"/>
            <w:vAlign w:val="center"/>
          </w:tcPr>
          <w:p w14:paraId="03C2EFAC">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评审因素及说明</w:t>
            </w:r>
          </w:p>
        </w:tc>
        <w:tc>
          <w:tcPr>
            <w:tcW w:w="821" w:type="dxa"/>
            <w:vAlign w:val="center"/>
          </w:tcPr>
          <w:p w14:paraId="2187F10F">
            <w:pPr>
              <w:tabs>
                <w:tab w:val="left" w:pos="360"/>
                <w:tab w:val="left" w:pos="900"/>
                <w:tab w:val="left" w:pos="1080"/>
                <w:tab w:val="left" w:pos="2014"/>
              </w:tabs>
              <w:snapToGrid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分值</w:t>
            </w:r>
          </w:p>
        </w:tc>
      </w:tr>
      <w:tr w14:paraId="2F49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14:paraId="13B410EB">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一、商务部分（</w:t>
            </w:r>
            <w:r>
              <w:rPr>
                <w:rFonts w:hint="eastAsia" w:asciiTheme="minorEastAsia" w:hAnsiTheme="minorEastAsia" w:eastAsiaTheme="minorEastAsia" w:cstheme="minorEastAsia"/>
                <w:b/>
                <w:sz w:val="24"/>
                <w:szCs w:val="24"/>
                <w:highlight w:val="none"/>
                <w:lang w:val="en-US" w:eastAsia="zh-CN"/>
              </w:rPr>
              <w:t>18</w:t>
            </w:r>
            <w:r>
              <w:rPr>
                <w:rFonts w:hint="eastAsia" w:asciiTheme="minorEastAsia" w:hAnsiTheme="minorEastAsia" w:eastAsiaTheme="minorEastAsia" w:cstheme="minorEastAsia"/>
                <w:b/>
                <w:sz w:val="24"/>
                <w:szCs w:val="24"/>
                <w:highlight w:val="none"/>
              </w:rPr>
              <w:t>分）</w:t>
            </w:r>
          </w:p>
        </w:tc>
      </w:tr>
      <w:tr w14:paraId="430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06379B12">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7515" w:type="dxa"/>
            <w:vAlign w:val="center"/>
          </w:tcPr>
          <w:p w14:paraId="358493FC">
            <w:pPr>
              <w:spacing w:line="240" w:lineRule="auto"/>
              <w:ind w:left="28"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类似业绩：</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szCs w:val="24"/>
                <w:highlight w:val="none"/>
              </w:rPr>
              <w:t>近三年来（自2022年4月1日起至响应文件提交之日）承接的与本项目类似业绩。</w:t>
            </w:r>
            <w:r>
              <w:rPr>
                <w:rFonts w:hint="eastAsia" w:asciiTheme="minorEastAsia" w:hAnsiTheme="minorEastAsia" w:eastAsiaTheme="minorEastAsia" w:cstheme="minorEastAsia"/>
                <w:bCs/>
                <w:color w:val="auto"/>
                <w:sz w:val="24"/>
                <w:szCs w:val="24"/>
                <w:highlight w:val="none"/>
              </w:rPr>
              <w:t>每提供一个有效业绩得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分，最高得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bCs/>
                <w:sz w:val="24"/>
                <w:szCs w:val="24"/>
                <w:highlight w:val="none"/>
              </w:rPr>
              <w:t>须提供合同关键页（至少包含合同首页、价格页、签字盖章页）并加盖供应商公章。日期以合同签订之日为准，不提供或提供不符合要求的不得分。</w:t>
            </w:r>
          </w:p>
        </w:tc>
        <w:tc>
          <w:tcPr>
            <w:tcW w:w="821" w:type="dxa"/>
            <w:vAlign w:val="center"/>
          </w:tcPr>
          <w:p w14:paraId="23D5CF07">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5</w:t>
            </w:r>
          </w:p>
        </w:tc>
      </w:tr>
      <w:tr w14:paraId="0B82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05558C8D">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7515" w:type="dxa"/>
            <w:vAlign w:val="center"/>
          </w:tcPr>
          <w:p w14:paraId="1329ED1B">
            <w:pP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团队人员配备</w:t>
            </w:r>
            <w:r>
              <w:rPr>
                <w:rFonts w:hint="eastAsia" w:asciiTheme="minorEastAsia" w:hAnsiTheme="minorEastAsia" w:eastAsiaTheme="minorEastAsia" w:cstheme="minorEastAsia"/>
                <w:b/>
                <w:bCs/>
                <w:sz w:val="24"/>
                <w:szCs w:val="24"/>
                <w:highlight w:val="none"/>
                <w:lang w:eastAsia="zh-CN"/>
              </w:rPr>
              <w:t>：</w:t>
            </w:r>
          </w:p>
          <w:p w14:paraId="24BF8D22">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人员完全满足项目需求，岗位分工非常合理，能够高品质高效率地</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项目要求，得</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p w14:paraId="77984943">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人员可以满足项目需求，能够</w:t>
            </w:r>
            <w:r>
              <w:rPr>
                <w:rFonts w:hint="eastAsia" w:asciiTheme="minorEastAsia" w:hAnsiTheme="minorEastAsia" w:eastAsiaTheme="minorEastAsia" w:cstheme="minorEastAsia"/>
                <w:sz w:val="24"/>
                <w:szCs w:val="24"/>
                <w:highlight w:val="none"/>
                <w:lang w:val="en-US" w:eastAsia="zh-CN"/>
              </w:rPr>
              <w:t>以</w:t>
            </w:r>
            <w:r>
              <w:rPr>
                <w:rFonts w:hint="eastAsia" w:asciiTheme="minorEastAsia" w:hAnsiTheme="minorEastAsia" w:eastAsiaTheme="minorEastAsia" w:cstheme="minorEastAsia"/>
                <w:sz w:val="24"/>
                <w:szCs w:val="24"/>
                <w:highlight w:val="none"/>
              </w:rPr>
              <w:t>较高品质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较高效率</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项目要求，岗位分工较合理，得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515E6A69">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w:t>
            </w:r>
            <w:r>
              <w:rPr>
                <w:rFonts w:hint="eastAsia" w:asciiTheme="minorEastAsia" w:hAnsiTheme="minorEastAsia" w:eastAsiaTheme="minorEastAsia" w:cstheme="minorEastAsia"/>
                <w:sz w:val="24"/>
                <w:szCs w:val="24"/>
                <w:highlight w:val="none"/>
                <w:lang w:val="en-US" w:eastAsia="zh-CN"/>
              </w:rPr>
              <w:t>可能无法</w:t>
            </w:r>
            <w:r>
              <w:rPr>
                <w:rFonts w:hint="eastAsia" w:asciiTheme="minorEastAsia" w:hAnsiTheme="minorEastAsia" w:eastAsiaTheme="minorEastAsia" w:cstheme="minorEastAsia"/>
                <w:sz w:val="24"/>
                <w:szCs w:val="24"/>
                <w:highlight w:val="none"/>
              </w:rPr>
              <w:t>完全满足项目需求，较难保质保量</w:t>
            </w:r>
            <w:r>
              <w:rPr>
                <w:rFonts w:hint="eastAsia" w:asciiTheme="minorEastAsia" w:hAnsiTheme="minorEastAsia" w:eastAsiaTheme="minorEastAsia" w:cstheme="minorEastAsia"/>
                <w:sz w:val="24"/>
                <w:szCs w:val="24"/>
                <w:highlight w:val="none"/>
                <w:lang w:val="en-US" w:eastAsia="zh-CN"/>
              </w:rPr>
              <w:t>地响应</w:t>
            </w:r>
            <w:r>
              <w:rPr>
                <w:rFonts w:hint="eastAsia" w:asciiTheme="minorEastAsia" w:hAnsiTheme="minorEastAsia" w:eastAsiaTheme="minorEastAsia" w:cstheme="minorEastAsia"/>
                <w:sz w:val="24"/>
                <w:szCs w:val="24"/>
                <w:highlight w:val="none"/>
              </w:rPr>
              <w:t>项目要求，得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48CEDADA">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本项未提供，得0分。</w:t>
            </w:r>
          </w:p>
          <w:p w14:paraId="584D8D87">
            <w:pPr>
              <w:spacing w:line="240" w:lineRule="auto"/>
              <w:ind w:left="28"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须提供</w:t>
            </w:r>
            <w:r>
              <w:rPr>
                <w:rFonts w:hint="eastAsia" w:asciiTheme="minorEastAsia" w:hAnsiTheme="minorEastAsia" w:eastAsiaTheme="minorEastAsia" w:cstheme="minorEastAsia"/>
                <w:sz w:val="24"/>
                <w:szCs w:val="24"/>
                <w:highlight w:val="none"/>
                <w:lang w:val="en-US" w:eastAsia="zh-CN"/>
              </w:rPr>
              <w:t>团队人员名单、</w:t>
            </w:r>
            <w:r>
              <w:rPr>
                <w:rFonts w:hint="eastAsia" w:asciiTheme="minorEastAsia" w:hAnsiTheme="minorEastAsia" w:eastAsiaTheme="minorEastAsia" w:cstheme="minorEastAsia"/>
                <w:sz w:val="24"/>
                <w:szCs w:val="24"/>
                <w:highlight w:val="none"/>
              </w:rPr>
              <w:t>人员简历</w:t>
            </w:r>
            <w:r>
              <w:rPr>
                <w:rFonts w:hint="eastAsia" w:asciiTheme="minorEastAsia" w:hAnsiTheme="minorEastAsia" w:eastAsiaTheme="minorEastAsia" w:cstheme="minorEastAsia"/>
                <w:sz w:val="24"/>
                <w:szCs w:val="24"/>
                <w:highlight w:val="none"/>
                <w:lang w:val="en-US" w:eastAsia="zh-CN"/>
              </w:rPr>
              <w:t>及人员相关资质证书复印件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lang w:eastAsia="zh-CN"/>
              </w:rPr>
              <w:t>。</w:t>
            </w:r>
          </w:p>
        </w:tc>
        <w:tc>
          <w:tcPr>
            <w:tcW w:w="821" w:type="dxa"/>
            <w:vAlign w:val="center"/>
          </w:tcPr>
          <w:p w14:paraId="11E5FF3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10</w:t>
            </w:r>
          </w:p>
        </w:tc>
      </w:tr>
      <w:tr w14:paraId="12F3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64E72F7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p>
        </w:tc>
        <w:tc>
          <w:tcPr>
            <w:tcW w:w="7515" w:type="dxa"/>
            <w:vAlign w:val="center"/>
          </w:tcPr>
          <w:p w14:paraId="5BD1E94A">
            <w:pPr>
              <w:spacing w:line="240" w:lineRule="auto"/>
              <w:ind w:left="28"/>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资质证书：</w:t>
            </w:r>
          </w:p>
          <w:p w14:paraId="775A4AAE">
            <w:pPr>
              <w:spacing w:line="240" w:lineRule="auto"/>
              <w:ind w:left="28"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sz w:val="24"/>
                <w:szCs w:val="24"/>
                <w:highlight w:val="none"/>
              </w:rPr>
              <w:t>具有有效期内的ISO9001质量管理体系、ISO45001职业健康安全管理体系、ISO14001环境管理体系认证证书</w:t>
            </w:r>
            <w:r>
              <w:rPr>
                <w:rFonts w:hint="eastAsia" w:asciiTheme="minorEastAsia" w:hAnsiTheme="minorEastAsia" w:eastAsiaTheme="minorEastAsia" w:cstheme="minorEastAsia"/>
                <w:sz w:val="24"/>
                <w:szCs w:val="24"/>
                <w:highlight w:val="none"/>
                <w:lang w:eastAsia="zh-CN"/>
              </w:rPr>
              <w:t>的，</w:t>
            </w:r>
            <w:r>
              <w:rPr>
                <w:rFonts w:hint="eastAsia" w:asciiTheme="minorEastAsia" w:hAnsiTheme="minorEastAsia" w:eastAsiaTheme="minorEastAsia" w:cstheme="minorEastAsia"/>
                <w:sz w:val="24"/>
                <w:szCs w:val="24"/>
                <w:highlight w:val="none"/>
                <w:lang w:val="en-US" w:eastAsia="zh-CN"/>
              </w:rPr>
              <w:t>每提供1个</w:t>
            </w:r>
            <w:r>
              <w:rPr>
                <w:rFonts w:hint="eastAsia" w:asciiTheme="minorEastAsia" w:hAnsiTheme="minorEastAsia" w:eastAsiaTheme="minorEastAsia" w:cstheme="minorEastAsia"/>
                <w:sz w:val="24"/>
                <w:szCs w:val="24"/>
                <w:highlight w:val="none"/>
              </w:rPr>
              <w:t>得1分，</w:t>
            </w:r>
            <w:r>
              <w:rPr>
                <w:rFonts w:hint="eastAsia" w:asciiTheme="minorEastAsia" w:hAnsiTheme="minorEastAsia" w:eastAsiaTheme="minorEastAsia" w:cstheme="minorEastAsia"/>
                <w:sz w:val="24"/>
                <w:szCs w:val="24"/>
                <w:highlight w:val="none"/>
                <w:lang w:val="en-US" w:eastAsia="zh-CN"/>
              </w:rPr>
              <w:t>共</w:t>
            </w:r>
            <w:r>
              <w:rPr>
                <w:rFonts w:hint="eastAsia" w:asciiTheme="minorEastAsia" w:hAnsiTheme="minorEastAsia" w:eastAsiaTheme="minorEastAsia" w:cstheme="minorEastAsia"/>
                <w:sz w:val="24"/>
                <w:szCs w:val="24"/>
                <w:highlight w:val="none"/>
              </w:rPr>
              <w:t>3分，须提供</w:t>
            </w:r>
            <w:r>
              <w:rPr>
                <w:rFonts w:hint="eastAsia" w:asciiTheme="minorEastAsia" w:hAnsiTheme="minorEastAsia" w:eastAsiaTheme="minorEastAsia" w:cstheme="minorEastAsia"/>
                <w:sz w:val="24"/>
                <w:szCs w:val="24"/>
                <w:highlight w:val="none"/>
                <w:lang w:val="en-US" w:eastAsia="zh-CN"/>
              </w:rPr>
              <w:t>有效的</w:t>
            </w:r>
            <w:r>
              <w:rPr>
                <w:rFonts w:hint="eastAsia" w:asciiTheme="minorEastAsia" w:hAnsiTheme="minorEastAsia" w:eastAsiaTheme="minorEastAsia" w:cstheme="minorEastAsia"/>
                <w:sz w:val="24"/>
                <w:szCs w:val="24"/>
                <w:highlight w:val="none"/>
              </w:rPr>
              <w:t>认证证书复印件并加盖公章，未按要求提供的不得分。</w:t>
            </w:r>
          </w:p>
        </w:tc>
        <w:tc>
          <w:tcPr>
            <w:tcW w:w="821" w:type="dxa"/>
            <w:vAlign w:val="center"/>
          </w:tcPr>
          <w:p w14:paraId="5C140F3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0-3</w:t>
            </w:r>
          </w:p>
        </w:tc>
      </w:tr>
      <w:tr w14:paraId="5F16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14:paraId="6ADB7C2E">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二、技术部分（</w:t>
            </w:r>
            <w:r>
              <w:rPr>
                <w:rFonts w:hint="eastAsia" w:asciiTheme="minorEastAsia" w:hAnsiTheme="minorEastAsia" w:eastAsiaTheme="minorEastAsia" w:cstheme="minorEastAsia"/>
                <w:b/>
                <w:bCs/>
                <w:sz w:val="24"/>
                <w:szCs w:val="24"/>
                <w:highlight w:val="none"/>
                <w:lang w:val="en-US" w:eastAsia="zh-CN"/>
              </w:rPr>
              <w:t>52</w:t>
            </w:r>
            <w:r>
              <w:rPr>
                <w:rFonts w:hint="eastAsia" w:asciiTheme="minorEastAsia" w:hAnsiTheme="minorEastAsia" w:eastAsiaTheme="minorEastAsia" w:cstheme="minorEastAsia"/>
                <w:b/>
                <w:bCs/>
                <w:sz w:val="24"/>
                <w:szCs w:val="24"/>
                <w:highlight w:val="none"/>
              </w:rPr>
              <w:t>分）</w:t>
            </w:r>
          </w:p>
        </w:tc>
      </w:tr>
      <w:tr w14:paraId="658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516CEDD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7515" w:type="dxa"/>
            <w:vAlign w:val="center"/>
          </w:tcPr>
          <w:p w14:paraId="4D252AB9">
            <w:pPr>
              <w:pStyle w:val="28"/>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技术需求响应程度</w:t>
            </w:r>
            <w:r>
              <w:rPr>
                <w:rFonts w:hint="eastAsia" w:asciiTheme="minorEastAsia" w:hAnsiTheme="minorEastAsia" w:eastAsiaTheme="minorEastAsia" w:cstheme="minorEastAsia"/>
                <w:sz w:val="24"/>
                <w:szCs w:val="24"/>
                <w:highlight w:val="none"/>
                <w:lang w:val="en-US" w:eastAsia="zh-CN"/>
              </w:rPr>
              <w:t>：</w:t>
            </w:r>
          </w:p>
          <w:p w14:paraId="0896C547">
            <w:pPr>
              <w:pStyle w:val="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“第四章采购需求”的技术</w:t>
            </w:r>
            <w:r>
              <w:rPr>
                <w:rFonts w:hint="eastAsia" w:asciiTheme="minorEastAsia" w:hAnsiTheme="minorEastAsia" w:eastAsiaTheme="minorEastAsia" w:cstheme="minorEastAsia"/>
                <w:sz w:val="24"/>
                <w:szCs w:val="24"/>
                <w:highlight w:val="none"/>
              </w:rPr>
              <w:t>需求</w:t>
            </w:r>
            <w:r>
              <w:rPr>
                <w:rFonts w:hint="eastAsia" w:asciiTheme="minorEastAsia" w:hAnsiTheme="minorEastAsia" w:eastAsiaTheme="minorEastAsia" w:cstheme="minorEastAsia"/>
                <w:sz w:val="24"/>
                <w:szCs w:val="24"/>
                <w:highlight w:val="none"/>
                <w:lang w:val="en-US" w:eastAsia="zh-CN"/>
              </w:rPr>
              <w:t>表</w:t>
            </w:r>
            <w:r>
              <w:rPr>
                <w:rFonts w:hint="eastAsia" w:asciiTheme="minorEastAsia" w:hAnsiTheme="minorEastAsia" w:eastAsiaTheme="minorEastAsia" w:cstheme="minorEastAsia"/>
                <w:sz w:val="24"/>
                <w:szCs w:val="24"/>
                <w:highlight w:val="none"/>
              </w:rPr>
              <w:t>中除★项以外，每有一项负偏离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标注▲的指标项，必须提供</w:t>
            </w:r>
            <w:r>
              <w:rPr>
                <w:rFonts w:hint="eastAsia" w:asciiTheme="minorEastAsia" w:hAnsiTheme="minorEastAsia" w:eastAsiaTheme="minorEastAsia" w:cstheme="minorEastAsia"/>
                <w:color w:val="auto"/>
                <w:sz w:val="24"/>
                <w:szCs w:val="24"/>
                <w:highlight w:val="none"/>
                <w:lang w:val="en-US" w:eastAsia="zh-CN"/>
              </w:rPr>
              <w:t>相关证书或者</w:t>
            </w:r>
            <w:r>
              <w:rPr>
                <w:rFonts w:hint="eastAsia" w:asciiTheme="minorEastAsia" w:hAnsiTheme="minorEastAsia" w:eastAsiaTheme="minorEastAsia" w:cstheme="minorEastAsia"/>
                <w:color w:val="auto"/>
                <w:sz w:val="24"/>
                <w:szCs w:val="24"/>
                <w:highlight w:val="none"/>
              </w:rPr>
              <w:t>第三方专业测试机构出具的测试证明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否则视为负偏离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共30分</w:t>
            </w:r>
            <w:r>
              <w:rPr>
                <w:rFonts w:hint="eastAsia" w:asciiTheme="minorEastAsia" w:hAnsiTheme="minorEastAsia" w:eastAsiaTheme="minorEastAsia" w:cstheme="minorEastAsia"/>
                <w:sz w:val="24"/>
                <w:szCs w:val="24"/>
                <w:highlight w:val="none"/>
              </w:rPr>
              <w:t>。</w:t>
            </w:r>
          </w:p>
        </w:tc>
        <w:tc>
          <w:tcPr>
            <w:tcW w:w="821" w:type="dxa"/>
            <w:vAlign w:val="center"/>
          </w:tcPr>
          <w:p w14:paraId="7BAD5665">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30</w:t>
            </w:r>
          </w:p>
        </w:tc>
      </w:tr>
      <w:tr w14:paraId="1CD0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F23D22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7515" w:type="dxa"/>
            <w:vAlign w:val="center"/>
          </w:tcPr>
          <w:p w14:paraId="7C5288A5">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供货方案：</w:t>
            </w:r>
          </w:p>
          <w:p w14:paraId="4CE6A4E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进行了详细</w:t>
            </w:r>
            <w:r>
              <w:rPr>
                <w:rFonts w:hint="eastAsia" w:asciiTheme="minorEastAsia" w:hAnsiTheme="minorEastAsia" w:eastAsiaTheme="minorEastAsia" w:cstheme="minorEastAsia"/>
                <w:sz w:val="24"/>
                <w:szCs w:val="24"/>
                <w:highlight w:val="none"/>
                <w:lang w:val="en-US" w:eastAsia="zh-CN"/>
              </w:rPr>
              <w:t>地</w:t>
            </w:r>
            <w:r>
              <w:rPr>
                <w:rFonts w:hint="eastAsia" w:asciiTheme="minorEastAsia" w:hAnsiTheme="minorEastAsia" w:eastAsiaTheme="minorEastAsia" w:cstheme="minorEastAsia"/>
                <w:sz w:val="24"/>
                <w:szCs w:val="24"/>
                <w:highlight w:val="none"/>
              </w:rPr>
              <w:t>阐述，能正确理解本项目供货需求（含</w:t>
            </w:r>
            <w:r>
              <w:rPr>
                <w:rFonts w:hint="eastAsia" w:asciiTheme="minorEastAsia" w:hAnsiTheme="minorEastAsia" w:eastAsiaTheme="minorEastAsia" w:cstheme="minorEastAsia"/>
                <w:sz w:val="24"/>
                <w:szCs w:val="24"/>
                <w:highlight w:val="none"/>
                <w:lang w:val="en-US" w:eastAsia="zh-CN"/>
              </w:rPr>
              <w:t>备货、运输、协调展陈公司设计、安装、验收</w:t>
            </w:r>
            <w:r>
              <w:rPr>
                <w:rFonts w:hint="eastAsia" w:asciiTheme="minorEastAsia" w:hAnsiTheme="minorEastAsia" w:eastAsiaTheme="minorEastAsia" w:cstheme="minorEastAsia"/>
                <w:sz w:val="24"/>
                <w:szCs w:val="24"/>
                <w:highlight w:val="none"/>
              </w:rPr>
              <w:t>等），阐述思路清晰，具体实施细节及措施</w:t>
            </w:r>
            <w:r>
              <w:rPr>
                <w:rFonts w:hint="eastAsia" w:asciiTheme="minorEastAsia" w:hAnsiTheme="minorEastAsia" w:eastAsiaTheme="minorEastAsia" w:cstheme="minorEastAsia"/>
                <w:sz w:val="24"/>
                <w:szCs w:val="24"/>
                <w:highlight w:val="none"/>
                <w:lang w:val="en-US" w:eastAsia="zh-CN"/>
              </w:rPr>
              <w:t>得当</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206A5F96">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虽然进行了阐述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但并未贴合供货需求进行详细</w:t>
            </w:r>
            <w:r>
              <w:rPr>
                <w:rFonts w:hint="eastAsia" w:asciiTheme="minorEastAsia" w:hAnsiTheme="minorEastAsia" w:eastAsiaTheme="minorEastAsia" w:cstheme="minorEastAsia"/>
                <w:sz w:val="24"/>
                <w:szCs w:val="24"/>
                <w:highlight w:val="none"/>
                <w:lang w:val="en-US" w:eastAsia="zh-CN"/>
              </w:rPr>
              <w:t>阐述</w:t>
            </w:r>
            <w:r>
              <w:rPr>
                <w:rFonts w:hint="eastAsia" w:asciiTheme="minorEastAsia" w:hAnsiTheme="minorEastAsia" w:eastAsiaTheme="minorEastAsia" w:cstheme="minorEastAsia"/>
                <w:sz w:val="24"/>
                <w:szCs w:val="24"/>
                <w:highlight w:val="none"/>
              </w:rPr>
              <w:t>，或供货方案中缺少具体实施细节及措施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20C2BD4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进行了部分描述，但是实操性较差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可能难以</w:t>
            </w:r>
            <w:r>
              <w:rPr>
                <w:rFonts w:hint="eastAsia" w:asciiTheme="minorEastAsia" w:hAnsiTheme="minorEastAsia" w:eastAsiaTheme="minorEastAsia" w:cstheme="minorEastAsia"/>
                <w:sz w:val="24"/>
                <w:szCs w:val="24"/>
                <w:highlight w:val="none"/>
              </w:rPr>
              <w:t>满足供货需求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06146D59">
            <w:pPr>
              <w:numPr>
                <w:ilvl w:val="0"/>
                <w:numId w:val="0"/>
              </w:numPr>
              <w:tabs>
                <w:tab w:val="left" w:pos="360"/>
                <w:tab w:val="left" w:pos="900"/>
                <w:tab w:val="left" w:pos="1080"/>
                <w:tab w:val="left" w:pos="2014"/>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未进行任何阐述或不能满足采购需求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得0分。</w:t>
            </w:r>
          </w:p>
        </w:tc>
        <w:tc>
          <w:tcPr>
            <w:tcW w:w="821" w:type="dxa"/>
            <w:vAlign w:val="center"/>
          </w:tcPr>
          <w:p w14:paraId="2F8E2F5E">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r>
      <w:tr w14:paraId="50B4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FA4FC46">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7515" w:type="dxa"/>
            <w:vAlign w:val="center"/>
          </w:tcPr>
          <w:p w14:paraId="11515488">
            <w:pP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培训方案</w:t>
            </w:r>
            <w:r>
              <w:rPr>
                <w:rFonts w:hint="eastAsia" w:asciiTheme="minorEastAsia" w:hAnsiTheme="minorEastAsia" w:eastAsiaTheme="minorEastAsia" w:cstheme="minorEastAsia"/>
                <w:b/>
                <w:bCs/>
                <w:sz w:val="24"/>
                <w:szCs w:val="24"/>
                <w:highlight w:val="none"/>
                <w:lang w:eastAsia="zh-CN"/>
              </w:rPr>
              <w:t>：</w:t>
            </w:r>
          </w:p>
          <w:p w14:paraId="20A5479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文件采购需求，提出详细的培训方案，包含</w:t>
            </w:r>
            <w:r>
              <w:rPr>
                <w:rFonts w:hint="eastAsia" w:asciiTheme="minorEastAsia" w:hAnsiTheme="minorEastAsia" w:eastAsiaTheme="minorEastAsia" w:cstheme="minorEastAsia"/>
                <w:sz w:val="24"/>
                <w:szCs w:val="24"/>
                <w:highlight w:val="none"/>
                <w:lang w:val="en-US" w:eastAsia="zh-CN"/>
              </w:rPr>
              <w:t>培训目标，培训计划、培训内容、培训材料以及培训方案</w:t>
            </w:r>
            <w:r>
              <w:rPr>
                <w:rFonts w:hint="eastAsia" w:asciiTheme="minorEastAsia" w:hAnsiTheme="minorEastAsia" w:eastAsiaTheme="minorEastAsia" w:cstheme="minorEastAsia"/>
                <w:sz w:val="24"/>
                <w:szCs w:val="24"/>
                <w:highlight w:val="none"/>
              </w:rPr>
              <w:t>的可行性和可操作性等。</w:t>
            </w:r>
          </w:p>
          <w:p w14:paraId="4F9F272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培训方案具体、详细、培训课时合理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可操作性强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6CA794D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对</w:t>
            </w:r>
            <w:r>
              <w:rPr>
                <w:rFonts w:hint="eastAsia" w:asciiTheme="minorEastAsia" w:hAnsiTheme="minorEastAsia" w:eastAsiaTheme="minorEastAsia" w:cstheme="minorEastAsia"/>
                <w:sz w:val="24"/>
                <w:szCs w:val="24"/>
                <w:highlight w:val="none"/>
              </w:rPr>
              <w:t>培训方案有具体描述、基本符合采购需求、培训课程安排</w:t>
            </w:r>
            <w:r>
              <w:rPr>
                <w:rFonts w:hint="eastAsia" w:asciiTheme="minorEastAsia" w:hAnsiTheme="minorEastAsia" w:eastAsiaTheme="minorEastAsia" w:cstheme="minorEastAsia"/>
                <w:sz w:val="24"/>
                <w:szCs w:val="24"/>
                <w:highlight w:val="none"/>
                <w:lang w:val="en-US" w:eastAsia="zh-CN"/>
              </w:rPr>
              <w:t>有一定可操作性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1D073BE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对</w:t>
            </w:r>
            <w:r>
              <w:rPr>
                <w:rFonts w:hint="eastAsia" w:asciiTheme="minorEastAsia" w:hAnsiTheme="minorEastAsia" w:eastAsiaTheme="minorEastAsia" w:cstheme="minorEastAsia"/>
                <w:sz w:val="24"/>
                <w:szCs w:val="24"/>
                <w:highlight w:val="none"/>
              </w:rPr>
              <w:t>培训方案</w:t>
            </w:r>
            <w:r>
              <w:rPr>
                <w:rFonts w:hint="eastAsia" w:asciiTheme="minorEastAsia" w:hAnsiTheme="minorEastAsia" w:eastAsiaTheme="minorEastAsia" w:cstheme="minorEastAsia"/>
                <w:sz w:val="24"/>
                <w:szCs w:val="24"/>
                <w:highlight w:val="none"/>
                <w:lang w:val="en-US" w:eastAsia="zh-CN"/>
              </w:rPr>
              <w:t>虽</w:t>
            </w:r>
            <w:r>
              <w:rPr>
                <w:rFonts w:hint="eastAsia" w:asciiTheme="minorEastAsia" w:hAnsiTheme="minorEastAsia" w:eastAsiaTheme="minorEastAsia" w:cstheme="minorEastAsia"/>
                <w:sz w:val="24"/>
                <w:szCs w:val="24"/>
                <w:highlight w:val="none"/>
              </w:rPr>
              <w:t>有描述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但是比较</w:t>
            </w:r>
            <w:r>
              <w:rPr>
                <w:rFonts w:hint="eastAsia" w:asciiTheme="minorEastAsia" w:hAnsiTheme="minorEastAsia" w:eastAsiaTheme="minorEastAsia" w:cstheme="minorEastAsia"/>
                <w:sz w:val="24"/>
                <w:szCs w:val="24"/>
                <w:highlight w:val="none"/>
              </w:rPr>
              <w:t>笼统、无培训课程安排</w:t>
            </w:r>
            <w:r>
              <w:rPr>
                <w:rFonts w:hint="eastAsia" w:asciiTheme="minorEastAsia" w:hAnsiTheme="minorEastAsia" w:eastAsiaTheme="minorEastAsia" w:cstheme="minorEastAsia"/>
                <w:sz w:val="24"/>
                <w:szCs w:val="24"/>
                <w:highlight w:val="none"/>
                <w:lang w:val="en-US" w:eastAsia="zh-CN"/>
              </w:rPr>
              <w:t>或课程安排可操作性不强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421D69A4">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未提供培训方案，得0分。</w:t>
            </w:r>
          </w:p>
        </w:tc>
        <w:tc>
          <w:tcPr>
            <w:tcW w:w="821" w:type="dxa"/>
            <w:vAlign w:val="center"/>
          </w:tcPr>
          <w:p w14:paraId="4ABCA5A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r>
      <w:tr w14:paraId="224D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88F594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7515" w:type="dxa"/>
            <w:vAlign w:val="center"/>
          </w:tcPr>
          <w:p w14:paraId="5ED34389">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售后服务方案</w:t>
            </w:r>
            <w:r>
              <w:rPr>
                <w:rFonts w:hint="eastAsia" w:asciiTheme="minorEastAsia" w:hAnsiTheme="minorEastAsia" w:eastAsiaTheme="minorEastAsia" w:cstheme="minorEastAsia"/>
                <w:sz w:val="24"/>
                <w:szCs w:val="24"/>
                <w:highlight w:val="none"/>
                <w:lang w:eastAsia="zh-CN"/>
              </w:rPr>
              <w:t>：</w:t>
            </w:r>
          </w:p>
          <w:p w14:paraId="1218FD6A">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售后服务方案</w:t>
            </w:r>
            <w:r>
              <w:rPr>
                <w:rFonts w:hint="eastAsia" w:asciiTheme="minorEastAsia" w:hAnsiTheme="minorEastAsia" w:eastAsiaTheme="minorEastAsia" w:cstheme="minorEastAsia"/>
                <w:sz w:val="24"/>
                <w:szCs w:val="24"/>
                <w:highlight w:val="none"/>
              </w:rPr>
              <w:t>包括</w:t>
            </w:r>
            <w:r>
              <w:rPr>
                <w:rFonts w:hint="eastAsia" w:asciiTheme="minorEastAsia" w:hAnsiTheme="minorEastAsia" w:eastAsiaTheme="minorEastAsia" w:cstheme="minorEastAsia"/>
                <w:sz w:val="24"/>
                <w:szCs w:val="24"/>
                <w:highlight w:val="none"/>
                <w:lang w:val="en-US" w:eastAsia="zh-CN"/>
              </w:rPr>
              <w:t>保修时间、保修范围、响应时间、应急处理、备件供应等内容。</w:t>
            </w:r>
          </w:p>
          <w:p w14:paraId="010CFB6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进行了详细的阐述，能正确理解售后服务需求，</w:t>
            </w:r>
            <w:r>
              <w:rPr>
                <w:rFonts w:hint="eastAsia" w:asciiTheme="minorEastAsia" w:hAnsiTheme="minorEastAsia" w:eastAsiaTheme="minorEastAsia" w:cstheme="minorEastAsia"/>
                <w:sz w:val="24"/>
                <w:szCs w:val="24"/>
                <w:highlight w:val="none"/>
                <w:lang w:val="en-US" w:eastAsia="zh-CN"/>
              </w:rPr>
              <w:t>售后服务方案完全满足售后服务需求，</w:t>
            </w:r>
            <w:r>
              <w:rPr>
                <w:rFonts w:hint="eastAsia" w:asciiTheme="minorEastAsia" w:hAnsiTheme="minorEastAsia" w:eastAsiaTheme="minorEastAsia" w:cstheme="minorEastAsia"/>
                <w:sz w:val="24"/>
                <w:szCs w:val="24"/>
                <w:highlight w:val="none"/>
              </w:rPr>
              <w:t>阐述思路清晰，具体措施详细，得</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p w14:paraId="4994668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虽进行了阐述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但并未贴合售后服务需求进行详细论述，或售后服务方案中缺少具体措施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19938E7C">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进行了部分描述，但是实操性较差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可能难以</w:t>
            </w:r>
            <w:r>
              <w:rPr>
                <w:rFonts w:hint="eastAsia" w:asciiTheme="minorEastAsia" w:hAnsiTheme="minorEastAsia" w:eastAsiaTheme="minorEastAsia" w:cstheme="minorEastAsia"/>
                <w:sz w:val="24"/>
                <w:szCs w:val="24"/>
                <w:highlight w:val="none"/>
              </w:rPr>
              <w:t>满足</w:t>
            </w:r>
            <w:r>
              <w:rPr>
                <w:rFonts w:hint="eastAsia" w:asciiTheme="minorEastAsia" w:hAnsiTheme="minorEastAsia" w:eastAsiaTheme="minorEastAsia" w:cstheme="minorEastAsia"/>
                <w:sz w:val="24"/>
                <w:szCs w:val="24"/>
                <w:highlight w:val="none"/>
                <w:lang w:val="en-US" w:eastAsia="zh-CN"/>
              </w:rPr>
              <w:t>售后服务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42912FA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未进行任何阐述或不能满足采购需求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得0分。</w:t>
            </w:r>
          </w:p>
          <w:p w14:paraId="38077B48">
            <w:pPr>
              <w:numPr>
                <w:ilvl w:val="0"/>
                <w:numId w:val="12"/>
              </w:numPr>
              <w:tabs>
                <w:tab w:val="left" w:pos="360"/>
                <w:tab w:val="left" w:pos="900"/>
                <w:tab w:val="left" w:pos="1080"/>
                <w:tab w:val="left" w:pos="2014"/>
                <w:tab w:val="clear" w:pos="312"/>
              </w:tabs>
              <w:snapToGrid w:val="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保修时间</w:t>
            </w:r>
          </w:p>
          <w:p w14:paraId="0952EF14">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要求基础上（</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年），每增加一年加</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分，最高得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821" w:type="dxa"/>
            <w:shd w:val="clear" w:color="auto" w:fill="auto"/>
            <w:vAlign w:val="center"/>
          </w:tcPr>
          <w:p w14:paraId="6A6724F0">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8</w:t>
            </w:r>
          </w:p>
        </w:tc>
      </w:tr>
      <w:tr w14:paraId="62BB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14:paraId="0BE102AC">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三、价格部分（</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rPr>
              <w:t>0分）</w:t>
            </w:r>
          </w:p>
        </w:tc>
      </w:tr>
      <w:tr w14:paraId="5367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14:paraId="4C3D738A">
            <w:pPr>
              <w:widowControl/>
              <w:ind w:left="420" w:right="-57" w:rightChars="-27" w:hanging="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7515" w:type="dxa"/>
            <w:vAlign w:val="center"/>
          </w:tcPr>
          <w:p w14:paraId="1C06E60E">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满足磋商文件要求的最后报价最低的供应商的价格为磋商基准价，其价格分为满分。其他供应商的价格分统一按照下列公式计算：</w:t>
            </w:r>
          </w:p>
          <w:p w14:paraId="2B95032A">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磋商报价得分=（磋商基准价/最后报价）×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w:t>
            </w:r>
          </w:p>
          <w:p w14:paraId="0F1A28F0">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说明：此处最后报价指经过报价修正，及因落实政府采购政策进行价格调整后的报价，详见第三章《评审方法和评审标准》3.2、3.3。</w:t>
            </w:r>
          </w:p>
        </w:tc>
        <w:tc>
          <w:tcPr>
            <w:tcW w:w="821" w:type="dxa"/>
            <w:vAlign w:val="center"/>
          </w:tcPr>
          <w:p w14:paraId="50B15682">
            <w:pPr>
              <w:widowControl/>
              <w:ind w:left="420" w:right="-57" w:rightChars="-27" w:hanging="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w:t>
            </w:r>
          </w:p>
        </w:tc>
      </w:tr>
    </w:tbl>
    <w:p w14:paraId="437A0EB1">
      <w:pPr>
        <w:rPr>
          <w:highlight w:val="none"/>
        </w:rPr>
      </w:pPr>
    </w:p>
    <w:p w14:paraId="09003D5E">
      <w:pPr>
        <w:rPr>
          <w:rFonts w:hint="eastAsia"/>
          <w:b/>
          <w:bCs/>
          <w:sz w:val="24"/>
          <w:szCs w:val="32"/>
          <w:highlight w:val="none"/>
          <w:lang w:val="en-US" w:eastAsia="zh-CN"/>
        </w:rPr>
      </w:pPr>
      <w:r>
        <w:rPr>
          <w:rFonts w:hint="eastAsia"/>
          <w:b/>
          <w:bCs/>
          <w:sz w:val="24"/>
          <w:szCs w:val="32"/>
          <w:highlight w:val="none"/>
          <w:lang w:val="en-US" w:eastAsia="zh-CN"/>
        </w:rPr>
        <w:br w:type="page"/>
      </w:r>
    </w:p>
    <w:p w14:paraId="7FE8817E">
      <w:pPr>
        <w:rPr>
          <w:rFonts w:hint="default" w:eastAsia="宋体"/>
          <w:b/>
          <w:bCs/>
          <w:sz w:val="24"/>
          <w:szCs w:val="32"/>
          <w:highlight w:val="none"/>
          <w:lang w:val="en-US" w:eastAsia="zh-CN"/>
        </w:rPr>
      </w:pPr>
      <w:r>
        <w:rPr>
          <w:rFonts w:hint="eastAsia"/>
          <w:b/>
          <w:bCs/>
          <w:sz w:val="24"/>
          <w:szCs w:val="32"/>
          <w:highlight w:val="none"/>
          <w:lang w:val="en-US" w:eastAsia="zh-CN"/>
        </w:rPr>
        <w:t>02包：</w:t>
      </w: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235B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7" w:type="dxa"/>
            <w:vAlign w:val="center"/>
          </w:tcPr>
          <w:p w14:paraId="19D7056A">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515" w:type="dxa"/>
            <w:vAlign w:val="center"/>
          </w:tcPr>
          <w:p w14:paraId="18C774C4">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评审因素及说明</w:t>
            </w:r>
          </w:p>
        </w:tc>
        <w:tc>
          <w:tcPr>
            <w:tcW w:w="821" w:type="dxa"/>
            <w:vAlign w:val="center"/>
          </w:tcPr>
          <w:p w14:paraId="2BEDED57">
            <w:pPr>
              <w:tabs>
                <w:tab w:val="left" w:pos="360"/>
                <w:tab w:val="left" w:pos="900"/>
                <w:tab w:val="left" w:pos="1080"/>
                <w:tab w:val="left" w:pos="2014"/>
              </w:tabs>
              <w:snapToGrid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r>
      <w:tr w14:paraId="7769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14:paraId="1FAA1C12">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一、商务部分（22分）</w:t>
            </w:r>
          </w:p>
        </w:tc>
      </w:tr>
      <w:tr w14:paraId="3AFE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260FAEB5">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7515" w:type="dxa"/>
            <w:vAlign w:val="center"/>
          </w:tcPr>
          <w:p w14:paraId="12BF44D5">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类似业绩：</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近三年来（自2022年4月1日起至响应文件提交之日）承接的与本项目类似业绩。</w:t>
            </w:r>
          </w:p>
          <w:p w14:paraId="28EFC386">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Cs/>
                <w:sz w:val="24"/>
                <w:szCs w:val="24"/>
              </w:rPr>
              <w:t>须提供合同关键页（至少包含合同首页、金额页、签字盖章页）并加盖供应商公章。</w:t>
            </w:r>
            <w:r>
              <w:rPr>
                <w:rFonts w:hint="eastAsia" w:asciiTheme="minorEastAsia" w:hAnsiTheme="minorEastAsia" w:eastAsiaTheme="minorEastAsia" w:cstheme="minorEastAsia"/>
                <w:sz w:val="24"/>
                <w:szCs w:val="24"/>
              </w:rPr>
              <w:t>每提供1个有效业绩得2分，最高10分；未提供或材料不全视为无效，不得分。</w:t>
            </w:r>
          </w:p>
        </w:tc>
        <w:tc>
          <w:tcPr>
            <w:tcW w:w="821" w:type="dxa"/>
            <w:vAlign w:val="center"/>
          </w:tcPr>
          <w:p w14:paraId="6C5ED5A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r w14:paraId="0F2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32118D0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7515" w:type="dxa"/>
            <w:vAlign w:val="center"/>
          </w:tcPr>
          <w:p w14:paraId="1951A746">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项目负责人：</w:t>
            </w:r>
          </w:p>
          <w:p w14:paraId="0CEBDA37">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项目负责人满足项目需求，具有较强的专业素质能力和相关工作经验，得4分；</w:t>
            </w:r>
          </w:p>
          <w:p w14:paraId="652EBDDF">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项目负责人基本满足项目需求，得2分；</w:t>
            </w:r>
          </w:p>
          <w:p w14:paraId="0DD1CEC3">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项目负责人满足度较差</w:t>
            </w:r>
            <w:r>
              <w:rPr>
                <w:rFonts w:hint="eastAsia" w:asciiTheme="minorEastAsia" w:hAnsiTheme="minorEastAsia" w:eastAsiaTheme="minorEastAsia" w:cstheme="minorEastAsia"/>
                <w:bCs/>
                <w:iCs/>
                <w:sz w:val="24"/>
                <w:szCs w:val="24"/>
                <w:lang w:eastAsia="zh-CN"/>
              </w:rPr>
              <w:t>，</w:t>
            </w:r>
            <w:r>
              <w:rPr>
                <w:rFonts w:hint="eastAsia" w:asciiTheme="minorEastAsia" w:hAnsiTheme="minorEastAsia" w:eastAsiaTheme="minorEastAsia" w:cstheme="minorEastAsia"/>
                <w:bCs/>
                <w:iCs/>
                <w:sz w:val="24"/>
                <w:szCs w:val="24"/>
                <w:lang w:val="en-US" w:eastAsia="zh-CN"/>
              </w:rPr>
              <w:t>可能无法完全满足项目需求</w:t>
            </w:r>
            <w:r>
              <w:rPr>
                <w:rFonts w:hint="eastAsia" w:asciiTheme="minorEastAsia" w:hAnsiTheme="minorEastAsia" w:eastAsiaTheme="minorEastAsia" w:cstheme="minorEastAsia"/>
                <w:bCs/>
                <w:iCs/>
                <w:sz w:val="24"/>
                <w:szCs w:val="24"/>
              </w:rPr>
              <w:t>，得1分。</w:t>
            </w:r>
          </w:p>
          <w:p w14:paraId="1AFC9C85">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需提供项目负责人背景情况介绍及能体现其担任类似项目负责人的证明材料或承诺（格式自拟）并加盖供应商公章，未提供拟派项目负责人介绍或不满足项目需求不得分。</w:t>
            </w:r>
          </w:p>
          <w:p w14:paraId="4DE8D531">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项目团队（除项目负责人）整体配置：</w:t>
            </w:r>
          </w:p>
          <w:p w14:paraId="088B295F">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项目服务团队人员充足、分工明确合理、各种专业人员齐全、有明确有效的组织管理，满足项目需求措施，得4分；</w:t>
            </w:r>
          </w:p>
          <w:p w14:paraId="669A1258">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项目服务团队人员较为充足、分工比较明确合理、各种专业人员较齐全、 有一定的组织管理措施，基本满足项目需求，得</w:t>
            </w:r>
            <w:r>
              <w:rPr>
                <w:rFonts w:hint="eastAsia" w:asciiTheme="minorEastAsia" w:hAnsiTheme="minorEastAsia" w:eastAsiaTheme="minorEastAsia" w:cstheme="minorEastAsia"/>
                <w:bCs/>
                <w:iCs/>
                <w:sz w:val="24"/>
                <w:szCs w:val="24"/>
                <w:lang w:val="en-US" w:eastAsia="zh-CN"/>
              </w:rPr>
              <w:t>2</w:t>
            </w:r>
            <w:r>
              <w:rPr>
                <w:rFonts w:hint="eastAsia" w:asciiTheme="minorEastAsia" w:hAnsiTheme="minorEastAsia" w:eastAsiaTheme="minorEastAsia" w:cstheme="minorEastAsia"/>
                <w:bCs/>
                <w:iCs/>
                <w:sz w:val="24"/>
                <w:szCs w:val="24"/>
              </w:rPr>
              <w:t>分；</w:t>
            </w:r>
          </w:p>
          <w:p w14:paraId="4A560DC6">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w:t>
            </w:r>
            <w:r>
              <w:rPr>
                <w:rFonts w:hint="eastAsia" w:asciiTheme="minorEastAsia" w:hAnsiTheme="minorEastAsia" w:eastAsiaTheme="minorEastAsia" w:cstheme="minorEastAsia"/>
                <w:bCs/>
                <w:iCs/>
                <w:sz w:val="24"/>
                <w:szCs w:val="24"/>
                <w:lang w:val="en-US" w:eastAsia="zh-CN"/>
              </w:rPr>
              <w:t>可能不</w:t>
            </w:r>
            <w:r>
              <w:rPr>
                <w:rFonts w:hint="eastAsia" w:asciiTheme="minorEastAsia" w:hAnsiTheme="minorEastAsia" w:eastAsiaTheme="minorEastAsia" w:cstheme="minorEastAsia"/>
                <w:bCs/>
                <w:iCs/>
                <w:sz w:val="24"/>
                <w:szCs w:val="24"/>
              </w:rPr>
              <w:t>足、分工不明确合理</w:t>
            </w:r>
            <w:r>
              <w:rPr>
                <w:rFonts w:hint="eastAsia" w:asciiTheme="minorEastAsia" w:hAnsiTheme="minorEastAsia" w:eastAsiaTheme="minorEastAsia" w:cstheme="minorEastAsia"/>
                <w:bCs/>
                <w:iCs/>
                <w:sz w:val="24"/>
                <w:szCs w:val="24"/>
                <w:lang w:val="en-US" w:eastAsia="zh-CN"/>
              </w:rPr>
              <w:t>性不强</w:t>
            </w:r>
            <w:r>
              <w:rPr>
                <w:rFonts w:hint="eastAsia" w:asciiTheme="minorEastAsia" w:hAnsiTheme="minorEastAsia" w:eastAsiaTheme="minorEastAsia" w:cstheme="minorEastAsia"/>
                <w:bCs/>
                <w:iCs/>
                <w:sz w:val="24"/>
                <w:szCs w:val="24"/>
              </w:rPr>
              <w:t>、各种专业人员</w:t>
            </w:r>
            <w:r>
              <w:rPr>
                <w:rFonts w:hint="eastAsia" w:asciiTheme="minorEastAsia" w:hAnsiTheme="minorEastAsia" w:eastAsiaTheme="minorEastAsia" w:cstheme="minorEastAsia"/>
                <w:bCs/>
                <w:iCs/>
                <w:sz w:val="24"/>
                <w:szCs w:val="24"/>
                <w:lang w:val="en-US" w:eastAsia="zh-CN"/>
              </w:rPr>
              <w:t>有缺漏</w:t>
            </w:r>
            <w:r>
              <w:rPr>
                <w:rFonts w:hint="eastAsia" w:asciiTheme="minorEastAsia" w:hAnsiTheme="minorEastAsia" w:eastAsiaTheme="minorEastAsia" w:cstheme="minorEastAsia"/>
                <w:bCs/>
                <w:iCs/>
                <w:sz w:val="24"/>
                <w:szCs w:val="24"/>
              </w:rPr>
              <w:t>、无明确有效的组织管理措施，对项目满足度较欠缺，得</w:t>
            </w:r>
            <w:r>
              <w:rPr>
                <w:rFonts w:hint="eastAsia" w:asciiTheme="minorEastAsia" w:hAnsiTheme="minorEastAsia" w:eastAsiaTheme="minorEastAsia" w:cstheme="minorEastAsia"/>
                <w:bCs/>
                <w:iCs/>
                <w:sz w:val="24"/>
                <w:szCs w:val="24"/>
                <w:lang w:val="en-US" w:eastAsia="zh-CN"/>
              </w:rPr>
              <w:t>1</w:t>
            </w:r>
            <w:r>
              <w:rPr>
                <w:rFonts w:hint="eastAsia" w:asciiTheme="minorEastAsia" w:hAnsiTheme="minorEastAsia" w:eastAsiaTheme="minorEastAsia" w:cstheme="minorEastAsia"/>
                <w:bCs/>
                <w:iCs/>
                <w:sz w:val="24"/>
                <w:szCs w:val="24"/>
              </w:rPr>
              <w:t>分；</w:t>
            </w:r>
          </w:p>
          <w:p w14:paraId="2D8ADF02">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 xml:space="preserve">不提供项目服务团队整体配置不得分。 </w:t>
            </w:r>
          </w:p>
          <w:p w14:paraId="281962D0">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项目团队人员经验：</w:t>
            </w:r>
          </w:p>
          <w:p w14:paraId="7A69CB71">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团队成员中具有丰富的类似项目等经验，需提供人员背景情况、业绩证明（包括但不限于合同的首页、服务内容页、价格页、签字盖章页，或提供：其他足以证明业绩的证明材料并提供承诺：承诺该业绩的真实有效性，格式自拟)。 所有证明文件需加盖供应商公章。每提供1人加1分，最多4分。</w:t>
            </w:r>
          </w:p>
        </w:tc>
        <w:tc>
          <w:tcPr>
            <w:tcW w:w="821" w:type="dxa"/>
            <w:vAlign w:val="center"/>
          </w:tcPr>
          <w:p w14:paraId="1DA8507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w:t>
            </w:r>
          </w:p>
        </w:tc>
      </w:tr>
      <w:tr w14:paraId="7C57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14:paraId="338BEF92">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二、技术部分（68分）</w:t>
            </w:r>
          </w:p>
        </w:tc>
      </w:tr>
      <w:tr w14:paraId="0EF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4367FF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7515" w:type="dxa"/>
            <w:vAlign w:val="center"/>
          </w:tcPr>
          <w:p w14:paraId="19206840">
            <w:pPr>
              <w:pStyle w:val="28"/>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设计方案</w:t>
            </w:r>
          </w:p>
          <w:p w14:paraId="20C62CB4">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需至少包含设计理念阐述、设计平面布局图、全域3D立体效果图，设计内容需涵盖空间设计、功能分区、多媒体设计、灯光设计、展台设计、标签导引系统设计及无障碍设计。</w:t>
            </w:r>
          </w:p>
          <w:p w14:paraId="4A435142">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20分：</w:t>
            </w:r>
            <w:r>
              <w:rPr>
                <w:rFonts w:hint="eastAsia" w:asciiTheme="minorEastAsia" w:hAnsiTheme="minorEastAsia" w:eastAsiaTheme="minorEastAsia" w:cstheme="minorEastAsia"/>
                <w:sz w:val="24"/>
                <w:szCs w:val="24"/>
              </w:rPr>
              <w:t>设计风格新颖高级，设计内容全面，展现形式丰富，科技感强，无障碍设计通用性、实用性强，方案可执性行强，契合展区主题；</w:t>
            </w:r>
          </w:p>
          <w:p w14:paraId="364C3AA2">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15分：</w:t>
            </w:r>
            <w:r>
              <w:rPr>
                <w:rFonts w:hint="eastAsia" w:asciiTheme="minorEastAsia" w:hAnsiTheme="minorEastAsia" w:eastAsiaTheme="minorEastAsia" w:cstheme="minorEastAsia"/>
                <w:sz w:val="24"/>
                <w:szCs w:val="24"/>
              </w:rPr>
              <w:t>设计风格较新颖，设计内容较全面，展现形式较丰富，有一定的科技感，无障碍设计通用性、实用性较强，方案可执行性较强，较为契合展区主题；</w:t>
            </w:r>
          </w:p>
          <w:p w14:paraId="06A54A7F">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10分：</w:t>
            </w:r>
            <w:r>
              <w:rPr>
                <w:rFonts w:hint="eastAsia" w:asciiTheme="minorEastAsia" w:hAnsiTheme="minorEastAsia" w:eastAsiaTheme="minorEastAsia" w:cstheme="minorEastAsia"/>
                <w:sz w:val="24"/>
                <w:szCs w:val="24"/>
              </w:rPr>
              <w:t>设计风格普通，设计内容不全面，展现形式较单一，科技感</w:t>
            </w:r>
            <w:r>
              <w:rPr>
                <w:rFonts w:hint="eastAsia" w:asciiTheme="minorEastAsia" w:hAnsiTheme="minorEastAsia" w:eastAsiaTheme="minorEastAsia" w:cstheme="minorEastAsia"/>
                <w:sz w:val="24"/>
                <w:szCs w:val="24"/>
                <w:lang w:val="en-US" w:eastAsia="zh-CN"/>
              </w:rPr>
              <w:t>不突出</w:t>
            </w:r>
            <w:r>
              <w:rPr>
                <w:rFonts w:hint="eastAsia" w:asciiTheme="minorEastAsia" w:hAnsiTheme="minorEastAsia" w:eastAsiaTheme="minorEastAsia" w:cstheme="minorEastAsia"/>
                <w:sz w:val="24"/>
                <w:szCs w:val="24"/>
              </w:rPr>
              <w:t>，无障碍设计通用性、实用性</w:t>
            </w:r>
            <w:r>
              <w:rPr>
                <w:rFonts w:hint="eastAsia" w:asciiTheme="minorEastAsia" w:hAnsiTheme="minorEastAsia" w:eastAsiaTheme="minorEastAsia" w:cstheme="minorEastAsia"/>
                <w:sz w:val="24"/>
                <w:szCs w:val="24"/>
                <w:lang w:val="en-US" w:eastAsia="zh-CN"/>
              </w:rPr>
              <w:t>不强</w:t>
            </w:r>
            <w:r>
              <w:rPr>
                <w:rFonts w:hint="eastAsia" w:asciiTheme="minorEastAsia" w:hAnsiTheme="minorEastAsia" w:eastAsiaTheme="minorEastAsia" w:cstheme="minorEastAsia"/>
                <w:sz w:val="24"/>
                <w:szCs w:val="24"/>
              </w:rPr>
              <w:t>，方案可执行性不强，基本契合展区主题；</w:t>
            </w:r>
          </w:p>
          <w:p w14:paraId="7A093F76">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5分：</w:t>
            </w:r>
            <w:r>
              <w:rPr>
                <w:rFonts w:hint="eastAsia" w:asciiTheme="minorEastAsia" w:hAnsiTheme="minorEastAsia" w:eastAsiaTheme="minorEastAsia" w:cstheme="minorEastAsia"/>
                <w:sz w:val="24"/>
                <w:szCs w:val="24"/>
              </w:rPr>
              <w:t>设计风格较差，设计内容</w:t>
            </w:r>
            <w:r>
              <w:rPr>
                <w:rFonts w:hint="eastAsia" w:asciiTheme="minorEastAsia" w:hAnsiTheme="minorEastAsia" w:eastAsiaTheme="minorEastAsia" w:cstheme="minorEastAsia"/>
                <w:sz w:val="24"/>
                <w:szCs w:val="24"/>
                <w:lang w:val="en-US" w:eastAsia="zh-CN"/>
              </w:rPr>
              <w:t>有</w:t>
            </w:r>
            <w:r>
              <w:rPr>
                <w:rFonts w:hint="eastAsia" w:asciiTheme="minorEastAsia" w:hAnsiTheme="minorEastAsia" w:eastAsiaTheme="minorEastAsia" w:cstheme="minorEastAsia"/>
                <w:sz w:val="24"/>
                <w:szCs w:val="24"/>
              </w:rPr>
              <w:t>缺失，展现形式单一，科技感</w:t>
            </w:r>
            <w:r>
              <w:rPr>
                <w:rFonts w:hint="eastAsia" w:asciiTheme="minorEastAsia" w:hAnsiTheme="minorEastAsia" w:eastAsiaTheme="minorEastAsia" w:cstheme="minorEastAsia"/>
                <w:sz w:val="24"/>
                <w:szCs w:val="24"/>
                <w:lang w:val="en-US" w:eastAsia="zh-CN"/>
              </w:rPr>
              <w:t>较弱</w:t>
            </w:r>
            <w:r>
              <w:rPr>
                <w:rFonts w:hint="eastAsia" w:asciiTheme="minorEastAsia" w:hAnsiTheme="minorEastAsia" w:eastAsiaTheme="minorEastAsia" w:cstheme="minorEastAsia"/>
                <w:sz w:val="24"/>
                <w:szCs w:val="24"/>
              </w:rPr>
              <w:t>，无障碍设计通用性、实用性</w:t>
            </w:r>
            <w:r>
              <w:rPr>
                <w:rFonts w:hint="eastAsia" w:asciiTheme="minorEastAsia" w:hAnsiTheme="minorEastAsia" w:eastAsiaTheme="minorEastAsia" w:cstheme="minorEastAsia"/>
                <w:sz w:val="24"/>
                <w:szCs w:val="24"/>
                <w:lang w:val="en-US" w:eastAsia="zh-CN"/>
              </w:rPr>
              <w:t>较弱</w:t>
            </w:r>
            <w:r>
              <w:rPr>
                <w:rFonts w:hint="eastAsia" w:asciiTheme="minorEastAsia" w:hAnsiTheme="minorEastAsia" w:eastAsiaTheme="minorEastAsia" w:cstheme="minorEastAsia"/>
                <w:sz w:val="24"/>
                <w:szCs w:val="24"/>
              </w:rPr>
              <w:t>，方案可执性行</w:t>
            </w:r>
            <w:r>
              <w:rPr>
                <w:rFonts w:hint="eastAsia" w:asciiTheme="minorEastAsia" w:hAnsiTheme="minorEastAsia" w:eastAsiaTheme="minorEastAsia" w:cstheme="minorEastAsia"/>
                <w:sz w:val="24"/>
                <w:szCs w:val="24"/>
                <w:lang w:val="en-US" w:eastAsia="zh-CN"/>
              </w:rPr>
              <w:t>较</w:t>
            </w:r>
            <w:r>
              <w:rPr>
                <w:rFonts w:hint="eastAsia" w:asciiTheme="minorEastAsia" w:hAnsiTheme="minorEastAsia" w:eastAsiaTheme="minorEastAsia" w:cstheme="minorEastAsia"/>
                <w:sz w:val="24"/>
                <w:szCs w:val="24"/>
              </w:rPr>
              <w:t>差；</w:t>
            </w:r>
          </w:p>
          <w:p w14:paraId="14E9F6D7">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未提供设计方案。</w:t>
            </w:r>
          </w:p>
        </w:tc>
        <w:tc>
          <w:tcPr>
            <w:tcW w:w="821" w:type="dxa"/>
            <w:vAlign w:val="center"/>
          </w:tcPr>
          <w:p w14:paraId="46F30ED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w:t>
            </w:r>
          </w:p>
        </w:tc>
      </w:tr>
      <w:tr w14:paraId="4540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083629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7515" w:type="dxa"/>
            <w:vAlign w:val="center"/>
          </w:tcPr>
          <w:p w14:paraId="6C2F55AD">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施工方案</w:t>
            </w:r>
          </w:p>
          <w:p w14:paraId="1C287A0D">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t>供应商需按采购人需求对现有区域进行拆除、清运、保护、空间及电气改造、展览展示布置，对展板文字、数据等内容进行及时调整等，结合以上内容提供施工方案。</w:t>
            </w:r>
          </w:p>
          <w:p w14:paraId="0435CEB2">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p w14:paraId="731CDE19">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20分：</w:t>
            </w:r>
            <w:r>
              <w:rPr>
                <w:rFonts w:hint="eastAsia" w:asciiTheme="minorEastAsia" w:hAnsiTheme="minorEastAsia" w:eastAsiaTheme="minorEastAsia" w:cstheme="minorEastAsia"/>
                <w:sz w:val="24"/>
                <w:szCs w:val="24"/>
              </w:rPr>
              <w:t>方案内容完整、描述详实，重点难点分析细致全面，技术措施到位，完全符合现场实际情况及施工需要；</w:t>
            </w:r>
          </w:p>
          <w:p w14:paraId="37F0A748">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15分：</w:t>
            </w:r>
            <w:r>
              <w:rPr>
                <w:rFonts w:hint="eastAsia" w:asciiTheme="minorEastAsia" w:hAnsiTheme="minorEastAsia" w:eastAsiaTheme="minorEastAsia" w:cstheme="minorEastAsia"/>
                <w:sz w:val="24"/>
                <w:szCs w:val="24"/>
              </w:rPr>
              <w:t>方案内容完整、符合现场实际情况及施工需要，但细节有待提高；</w:t>
            </w:r>
          </w:p>
          <w:p w14:paraId="2E2F996E">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10分</w:t>
            </w:r>
            <w:r>
              <w:rPr>
                <w:rFonts w:hint="eastAsia" w:asciiTheme="minorEastAsia" w:hAnsiTheme="minorEastAsia" w:eastAsiaTheme="minorEastAsia" w:cstheme="minorEastAsia"/>
                <w:sz w:val="24"/>
                <w:szCs w:val="24"/>
              </w:rPr>
              <w:t>：方案内容较完整、</w:t>
            </w:r>
            <w:r>
              <w:rPr>
                <w:rFonts w:hint="eastAsia" w:asciiTheme="minorEastAsia" w:hAnsiTheme="minorEastAsia" w:eastAsiaTheme="minorEastAsia" w:cstheme="minorEastAsia"/>
                <w:sz w:val="24"/>
                <w:szCs w:val="24"/>
                <w:lang w:val="en-US" w:eastAsia="zh-CN"/>
              </w:rPr>
              <w:t>基本</w:t>
            </w:r>
            <w:r>
              <w:rPr>
                <w:rFonts w:hint="eastAsia" w:asciiTheme="minorEastAsia" w:hAnsiTheme="minorEastAsia" w:eastAsiaTheme="minorEastAsia" w:cstheme="minorEastAsia"/>
                <w:sz w:val="24"/>
                <w:szCs w:val="24"/>
              </w:rPr>
              <w:t>符合现场实际情况及施工需要，</w:t>
            </w:r>
            <w:r>
              <w:rPr>
                <w:rFonts w:hint="eastAsia" w:asciiTheme="minorEastAsia" w:hAnsiTheme="minorEastAsia" w:eastAsiaTheme="minorEastAsia" w:cstheme="minorEastAsia"/>
                <w:sz w:val="24"/>
                <w:szCs w:val="24"/>
                <w:lang w:val="en-US" w:eastAsia="zh-CN"/>
              </w:rPr>
              <w:t>有一定可实施性</w:t>
            </w:r>
            <w:r>
              <w:rPr>
                <w:rFonts w:hint="eastAsia" w:asciiTheme="minorEastAsia" w:hAnsiTheme="minorEastAsia" w:eastAsiaTheme="minorEastAsia" w:cstheme="minorEastAsia"/>
                <w:sz w:val="24"/>
                <w:szCs w:val="24"/>
              </w:rPr>
              <w:t>；</w:t>
            </w:r>
          </w:p>
          <w:p w14:paraId="17634DC9">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5分：</w:t>
            </w:r>
            <w:r>
              <w:rPr>
                <w:rFonts w:hint="eastAsia" w:asciiTheme="minorEastAsia" w:hAnsiTheme="minorEastAsia" w:eastAsiaTheme="minorEastAsia" w:cstheme="minorEastAsia"/>
                <w:sz w:val="24"/>
                <w:szCs w:val="24"/>
              </w:rPr>
              <w:t>方案内容</w:t>
            </w:r>
            <w:r>
              <w:rPr>
                <w:rFonts w:hint="eastAsia" w:asciiTheme="minorEastAsia" w:hAnsiTheme="minorEastAsia" w:eastAsiaTheme="minorEastAsia" w:cstheme="minorEastAsia"/>
                <w:sz w:val="24"/>
                <w:szCs w:val="24"/>
                <w:lang w:val="en-US" w:eastAsia="zh-CN"/>
              </w:rPr>
              <w:t>有缺漏</w:t>
            </w:r>
            <w:r>
              <w:rPr>
                <w:rFonts w:hint="eastAsia" w:asciiTheme="minorEastAsia" w:hAnsiTheme="minorEastAsia" w:eastAsiaTheme="minorEastAsia" w:cstheme="minorEastAsia"/>
                <w:sz w:val="24"/>
                <w:szCs w:val="24"/>
              </w:rPr>
              <w:t>、可实施性</w:t>
            </w:r>
            <w:r>
              <w:rPr>
                <w:rFonts w:hint="eastAsia" w:asciiTheme="minorEastAsia" w:hAnsiTheme="minorEastAsia" w:eastAsiaTheme="minorEastAsia" w:cstheme="minorEastAsia"/>
                <w:sz w:val="24"/>
                <w:szCs w:val="24"/>
                <w:lang w:val="en-US" w:eastAsia="zh-CN"/>
              </w:rPr>
              <w:t>不强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可能无法</w:t>
            </w:r>
            <w:r>
              <w:rPr>
                <w:rFonts w:hint="eastAsia" w:asciiTheme="minorEastAsia" w:hAnsiTheme="minorEastAsia" w:eastAsiaTheme="minorEastAsia" w:cstheme="minorEastAsia"/>
                <w:sz w:val="24"/>
                <w:szCs w:val="24"/>
              </w:rPr>
              <w:t>满足项目</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 xml:space="preserve">需要； </w:t>
            </w:r>
          </w:p>
          <w:p w14:paraId="34F39BA6">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未提供相应方案。</w:t>
            </w:r>
          </w:p>
        </w:tc>
        <w:tc>
          <w:tcPr>
            <w:tcW w:w="821" w:type="dxa"/>
            <w:vAlign w:val="center"/>
          </w:tcPr>
          <w:p w14:paraId="0CF798B6">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w:t>
            </w:r>
          </w:p>
        </w:tc>
      </w:tr>
      <w:tr w14:paraId="799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A624C4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7515" w:type="dxa"/>
            <w:vAlign w:val="center"/>
          </w:tcPr>
          <w:p w14:paraId="59193DDA">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服务承诺</w:t>
            </w:r>
            <w:r>
              <w:rPr>
                <w:rFonts w:hint="eastAsia" w:asciiTheme="minorEastAsia" w:hAnsiTheme="minorEastAsia" w:eastAsiaTheme="minorEastAsia" w:cstheme="minorEastAsia"/>
                <w:b/>
                <w:bCs/>
                <w:sz w:val="24"/>
                <w:szCs w:val="24"/>
                <w:lang w:val="en-US" w:eastAsia="zh-CN"/>
              </w:rPr>
              <w:t>方案</w:t>
            </w:r>
          </w:p>
          <w:p w14:paraId="513F1404">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Cs/>
                <w:sz w:val="24"/>
                <w:szCs w:val="24"/>
              </w:rPr>
              <w:t>实施计划安排符合项目要求，阶段性目标明确，能够确保项目按照招标文件质量要求如期完工。</w:t>
            </w:r>
            <w:r>
              <w:rPr>
                <w:rFonts w:hint="eastAsia" w:asciiTheme="minorEastAsia" w:hAnsiTheme="minorEastAsia" w:eastAsiaTheme="minorEastAsia" w:cstheme="minorEastAsia"/>
                <w:sz w:val="24"/>
                <w:szCs w:val="24"/>
              </w:rPr>
              <w:t>在展区质保期内，供应商根据采购人需求更新部分非结构性展陈内容。</w:t>
            </w:r>
          </w:p>
          <w:p w14:paraId="645BF705">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评分标准：</w:t>
            </w:r>
          </w:p>
          <w:p w14:paraId="6BD8421A">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12分：</w:t>
            </w:r>
            <w:r>
              <w:rPr>
                <w:rFonts w:hint="eastAsia" w:asciiTheme="minorEastAsia" w:hAnsiTheme="minorEastAsia" w:eastAsiaTheme="minorEastAsia" w:cstheme="minorEastAsia"/>
                <w:bCs/>
                <w:sz w:val="24"/>
                <w:szCs w:val="24"/>
              </w:rPr>
              <w:t>充分结合本项目的特点和要求，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针对性强，全面合理、准确得当，能够有效确保项目质量；</w:t>
            </w:r>
          </w:p>
          <w:p w14:paraId="1052002B">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9分：</w:t>
            </w:r>
            <w:r>
              <w:rPr>
                <w:rFonts w:hint="eastAsia" w:asciiTheme="minorEastAsia" w:hAnsiTheme="minorEastAsia" w:eastAsiaTheme="minorEastAsia" w:cstheme="minorEastAsia"/>
                <w:bCs/>
                <w:sz w:val="24"/>
                <w:szCs w:val="24"/>
              </w:rPr>
              <w:t>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针对性较强，比较全面、有较强的准确性，能够较好确保项目质量；</w:t>
            </w:r>
          </w:p>
          <w:p w14:paraId="6404D709">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6分：</w:t>
            </w:r>
            <w:r>
              <w:rPr>
                <w:rFonts w:hint="eastAsia" w:asciiTheme="minorEastAsia" w:hAnsiTheme="minorEastAsia" w:eastAsiaTheme="minorEastAsia" w:cstheme="minorEastAsia"/>
                <w:bCs/>
                <w:sz w:val="24"/>
                <w:szCs w:val="24"/>
              </w:rPr>
              <w:t>基本结合本项目的特点和要求，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有一定针对性，基本全面，基本合理，能够基本保证项目质量；</w:t>
            </w:r>
          </w:p>
          <w:p w14:paraId="6CD25B68">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3分：</w:t>
            </w:r>
            <w:r>
              <w:rPr>
                <w:rFonts w:hint="eastAsia" w:asciiTheme="minorEastAsia" w:hAnsiTheme="minorEastAsia" w:eastAsiaTheme="minorEastAsia" w:cstheme="minorEastAsia"/>
                <w:bCs/>
                <w:sz w:val="24"/>
                <w:szCs w:val="24"/>
              </w:rPr>
              <w:t>未能结合本项目的服务内容，</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较通用且较为片面，有遗漏，无法充分保证项目质量；</w:t>
            </w:r>
          </w:p>
          <w:p w14:paraId="151B4895">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未提供相应方案。</w:t>
            </w:r>
          </w:p>
        </w:tc>
        <w:tc>
          <w:tcPr>
            <w:tcW w:w="821" w:type="dxa"/>
            <w:vAlign w:val="center"/>
          </w:tcPr>
          <w:p w14:paraId="1DB2B8E0">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w:t>
            </w:r>
          </w:p>
        </w:tc>
      </w:tr>
      <w:tr w14:paraId="57F8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4344802">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7515" w:type="dxa"/>
            <w:vAlign w:val="center"/>
          </w:tcPr>
          <w:p w14:paraId="5E2670B9">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安全及应急管理预案</w:t>
            </w:r>
          </w:p>
          <w:p w14:paraId="0C84746C">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需包括安全措施、消防管理及应急措施等内容。</w:t>
            </w:r>
          </w:p>
          <w:p w14:paraId="20BFC497">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8分：</w:t>
            </w:r>
            <w:r>
              <w:rPr>
                <w:rFonts w:hint="eastAsia" w:asciiTheme="minorEastAsia" w:hAnsiTheme="minorEastAsia" w:eastAsiaTheme="minorEastAsia" w:cstheme="minorEastAsia"/>
                <w:sz w:val="24"/>
                <w:szCs w:val="24"/>
              </w:rPr>
              <w:t>应急方案完善，完全落实施工安全、消防安全、应急疏散等；</w:t>
            </w:r>
          </w:p>
          <w:p w14:paraId="404F6ADC">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6分：</w:t>
            </w:r>
            <w:r>
              <w:rPr>
                <w:rFonts w:hint="eastAsia" w:asciiTheme="minorEastAsia" w:hAnsiTheme="minorEastAsia" w:eastAsiaTheme="minorEastAsia" w:cstheme="minorEastAsia"/>
                <w:sz w:val="24"/>
                <w:szCs w:val="24"/>
              </w:rPr>
              <w:t>应急方案较完善，能较好落实施工安全、消防安全、应急疏散等；</w:t>
            </w:r>
          </w:p>
          <w:p w14:paraId="66DA7EE5">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4分：</w:t>
            </w:r>
            <w:r>
              <w:rPr>
                <w:rFonts w:hint="eastAsia" w:asciiTheme="minorEastAsia" w:hAnsiTheme="minorEastAsia" w:eastAsiaTheme="minorEastAsia" w:cstheme="minorEastAsia"/>
                <w:sz w:val="24"/>
                <w:szCs w:val="24"/>
              </w:rPr>
              <w:t>应急方案基本完善，基本落实施工安全、消防安全、应急疏散等；</w:t>
            </w:r>
          </w:p>
          <w:p w14:paraId="097B9F8A">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应急方案不完善，难以落实施工安全、消防安全、应急疏散等，或未提供具体方案相关内容。</w:t>
            </w:r>
          </w:p>
        </w:tc>
        <w:tc>
          <w:tcPr>
            <w:tcW w:w="821" w:type="dxa"/>
            <w:shd w:val="clear" w:color="auto" w:fill="auto"/>
            <w:vAlign w:val="center"/>
          </w:tcPr>
          <w:p w14:paraId="141AD33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r>
      <w:tr w14:paraId="5E66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E72D6C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7515" w:type="dxa"/>
            <w:vAlign w:val="center"/>
          </w:tcPr>
          <w:p w14:paraId="6EFF76F0">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后期维护服务</w:t>
            </w:r>
          </w:p>
          <w:p w14:paraId="2ECD9F2A">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1.服务方案</w:t>
            </w:r>
          </w:p>
          <w:p w14:paraId="01CF67ED">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后期维护包括质保期(承诺最低为一年)、符合采购人需求的质量保修、维修响应机制及技术指导等服务内容。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6分</w:t>
            </w:r>
            <w:r>
              <w:rPr>
                <w:rFonts w:hint="eastAsia" w:asciiTheme="minorEastAsia" w:hAnsiTheme="minorEastAsia" w:eastAsiaTheme="minorEastAsia" w:cstheme="minorEastAsia"/>
                <w:sz w:val="24"/>
                <w:szCs w:val="24"/>
              </w:rPr>
              <w:t>： 进行了详细的阐述，能正确理解后期维护服务需求，服务方案完整，阐述思路清晰，具体措施详细；</w:t>
            </w:r>
          </w:p>
          <w:p w14:paraId="2BC141AB">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4分</w:t>
            </w:r>
            <w:r>
              <w:rPr>
                <w:rFonts w:hint="eastAsia" w:asciiTheme="minorEastAsia" w:hAnsiTheme="minorEastAsia" w:eastAsiaTheme="minorEastAsia" w:cstheme="minorEastAsia"/>
                <w:sz w:val="24"/>
                <w:szCs w:val="24"/>
              </w:rPr>
              <w:t xml:space="preserve">：虽进行了阐述，但并未贴合后期维护服务需求进行详细论述，或服务方案中缺少具体措施； </w:t>
            </w:r>
          </w:p>
          <w:p w14:paraId="2D52AC0B">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2分：</w:t>
            </w:r>
            <w:r>
              <w:rPr>
                <w:rFonts w:hint="eastAsia" w:asciiTheme="minorEastAsia" w:hAnsiTheme="minorEastAsia" w:eastAsiaTheme="minorEastAsia" w:cstheme="minorEastAsia"/>
                <w:sz w:val="24"/>
                <w:szCs w:val="24"/>
              </w:rPr>
              <w:t>虽进行阐述但仅能部分满足后期维护服务需求；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：未进行任何阐述或不能满足采购需求。</w:t>
            </w:r>
          </w:p>
          <w:p w14:paraId="381A86CA">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2.质保时间</w:t>
            </w:r>
          </w:p>
          <w:p w14:paraId="58DE341E">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质保期为2年及以上，不满3年得1分；质保期为3年及以上得2分。</w:t>
            </w:r>
          </w:p>
        </w:tc>
        <w:tc>
          <w:tcPr>
            <w:tcW w:w="821" w:type="dxa"/>
            <w:shd w:val="clear" w:color="auto" w:fill="auto"/>
            <w:vAlign w:val="center"/>
          </w:tcPr>
          <w:p w14:paraId="687989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r>
      <w:tr w14:paraId="78AA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14:paraId="4E1C3A69">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三、价格部分（10分）</w:t>
            </w:r>
          </w:p>
        </w:tc>
      </w:tr>
      <w:tr w14:paraId="576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14:paraId="015130AB">
            <w:pPr>
              <w:widowControl/>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515" w:type="dxa"/>
            <w:vAlign w:val="center"/>
          </w:tcPr>
          <w:p w14:paraId="477DB101">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满足磋商文件要求的最后报价最低的供应商的价格为磋商基准价，其价格分为满分。其他供应商的价格分统一按照下列公式计算：</w:t>
            </w:r>
          </w:p>
          <w:p w14:paraId="28F1D779">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磋商报价得分=（磋商基准价/最后报价）×</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w:t>
            </w:r>
          </w:p>
          <w:p w14:paraId="3F47BAB6">
            <w:pPr>
              <w:widowControl/>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说明：此处最后报价指经过报价修正，及因落实政府采购政策进行价格调整后的报价，详见第三章《评审方法和评审标准》3.2、3.3。</w:t>
            </w:r>
          </w:p>
        </w:tc>
        <w:tc>
          <w:tcPr>
            <w:tcW w:w="821" w:type="dxa"/>
            <w:vAlign w:val="center"/>
          </w:tcPr>
          <w:p w14:paraId="5BEBE29F">
            <w:pPr>
              <w:widowControl/>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04235214">
      <w:pPr>
        <w:rPr>
          <w:rFonts w:ascii="宋体" w:hAnsi="宋体" w:cs="宋体"/>
          <w:b/>
          <w:sz w:val="24"/>
          <w:highlight w:val="none"/>
        </w:rPr>
      </w:pPr>
      <w:r>
        <w:rPr>
          <w:rFonts w:hint="eastAsia" w:ascii="宋体" w:hAnsi="宋体" w:cs="宋体"/>
          <w:b/>
          <w:sz w:val="24"/>
          <w:highlight w:val="none"/>
        </w:rPr>
        <w:br w:type="page"/>
      </w:r>
    </w:p>
    <w:p w14:paraId="7BB3E749">
      <w:pPr>
        <w:numPr>
          <w:ilvl w:val="0"/>
          <w:numId w:val="13"/>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14:paraId="60DCB80B">
      <w:pPr>
        <w:rPr>
          <w:rFonts w:hint="eastAsia" w:asciiTheme="minorEastAsia" w:hAnsiTheme="minorEastAsia" w:eastAsiaTheme="minorEastAsia" w:cstheme="minorEastAsia"/>
          <w:b/>
          <w:bCs/>
          <w:sz w:val="24"/>
          <w:szCs w:val="24"/>
          <w:highlight w:val="none"/>
          <w:lang w:val="en-US" w:eastAsia="zh-CN"/>
        </w:rPr>
      </w:pPr>
      <w:r>
        <w:rPr>
          <w:rFonts w:hint="eastAsia"/>
          <w:b/>
          <w:bCs/>
          <w:highlight w:val="none"/>
          <w:lang w:val="en-US" w:eastAsia="zh-CN"/>
        </w:rPr>
        <w:br w:type="page"/>
      </w:r>
      <w:r>
        <w:rPr>
          <w:rFonts w:hint="eastAsia" w:asciiTheme="minorEastAsia" w:hAnsiTheme="minorEastAsia" w:eastAsiaTheme="minorEastAsia" w:cstheme="minorEastAsia"/>
          <w:b/>
          <w:bCs/>
          <w:sz w:val="24"/>
          <w:szCs w:val="24"/>
          <w:highlight w:val="none"/>
          <w:lang w:val="en-US" w:eastAsia="zh-CN"/>
        </w:rPr>
        <w:t>01包：</w:t>
      </w:r>
    </w:p>
    <w:p w14:paraId="2C3D5D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rPr>
        <w:t>、</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lang w:val="en-US"/>
        </w:rPr>
        <w:t>内容</w:t>
      </w:r>
    </w:p>
    <w:p w14:paraId="7186D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bookmarkStart w:id="668" w:name="_Hlk156899255"/>
      <w:r>
        <w:rPr>
          <w:rFonts w:hint="eastAsia" w:asciiTheme="minorEastAsia" w:hAnsiTheme="minorEastAsia" w:eastAsiaTheme="minorEastAsia" w:cstheme="minorEastAsia"/>
          <w:sz w:val="24"/>
          <w:szCs w:val="24"/>
          <w:lang w:val="en-US"/>
        </w:rPr>
        <w:t>供应商按照科技助残成果展示区</w:t>
      </w:r>
      <w:r>
        <w:rPr>
          <w:rFonts w:hint="eastAsia" w:asciiTheme="minorEastAsia" w:hAnsiTheme="minorEastAsia" w:eastAsiaTheme="minorEastAsia" w:cstheme="minorEastAsia"/>
          <w:sz w:val="24"/>
          <w:szCs w:val="24"/>
          <w:lang w:val="en-US" w:eastAsia="zh-CN"/>
        </w:rPr>
        <w:t>（以下简称“展示区”）</w:t>
      </w:r>
      <w:r>
        <w:rPr>
          <w:rFonts w:hint="eastAsia" w:asciiTheme="minorEastAsia" w:hAnsiTheme="minorEastAsia" w:eastAsiaTheme="minorEastAsia" w:cstheme="minorEastAsia"/>
          <w:sz w:val="24"/>
          <w:szCs w:val="24"/>
          <w:lang w:val="en-US"/>
        </w:rPr>
        <w:t>展示需求，在指定位置安装1块电子大屏，并搭建展厅综合管理控制系统，提升展示效果。</w:t>
      </w:r>
      <w:bookmarkEnd w:id="668"/>
    </w:p>
    <w:p w14:paraId="5DD038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rPr>
        <w:t>、服务要求</w:t>
      </w:r>
    </w:p>
    <w:p w14:paraId="3EB47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（一）供应商有能力自行策划及协调项目全案工作，有效推进项目组织实施，并严格按照采购人要求开展相关工作，做好场地探勘、总体设计策划、组织实施等工作，使电子大屏和控制系统能够配合展示区设计</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rPr>
        <w:t>达到理想的展示效果。</w:t>
      </w:r>
    </w:p>
    <w:p w14:paraId="6AA79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（二）电子大屏购置包括但不限于安装、调试、培训、技术支持等服务</w:t>
      </w:r>
      <w:r>
        <w:rPr>
          <w:rFonts w:hint="eastAsia" w:asciiTheme="minorEastAsia" w:hAnsiTheme="minorEastAsia" w:eastAsiaTheme="minorEastAsia" w:cstheme="minorEastAsia"/>
          <w:sz w:val="24"/>
          <w:szCs w:val="24"/>
          <w:lang w:val="en-US" w:eastAsia="zh-CN"/>
        </w:rPr>
        <w:t>，供应商需详细阐述供货、培训、售后等方案</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供货方案应包含但不限于备货、运输、协调展陈公司设计、安装、验收等内容；培训方案应包含但不限于培训目标，培训计划、培训内容、培训材料以及培训方案等内容；售后方案应包含但不限于保修时间、保修范围、响应时间、应急处理、备件供应等内容。</w:t>
      </w:r>
    </w:p>
    <w:p w14:paraId="4CD8C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（三）需要供应商在确定展示区设计图后，根据设计图位置，完成设备的安装调试，保障</w:t>
      </w:r>
      <w:r>
        <w:rPr>
          <w:rFonts w:hint="eastAsia" w:asciiTheme="minorEastAsia" w:hAnsiTheme="minorEastAsia" w:eastAsiaTheme="minorEastAsia" w:cstheme="minorEastAsia"/>
          <w:sz w:val="24"/>
          <w:szCs w:val="24"/>
          <w:lang w:val="en-US" w:eastAsia="zh-CN"/>
        </w:rPr>
        <w:t>展示区</w:t>
      </w:r>
      <w:r>
        <w:rPr>
          <w:rFonts w:hint="eastAsia" w:asciiTheme="minorEastAsia" w:hAnsiTheme="minorEastAsia" w:eastAsiaTheme="minorEastAsia" w:cstheme="minorEastAsia"/>
          <w:sz w:val="24"/>
          <w:szCs w:val="24"/>
          <w:lang w:val="en-US"/>
        </w:rPr>
        <w:t>环境布设项目的顺利进行。</w:t>
      </w:r>
    </w:p>
    <w:p w14:paraId="720C6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（四）人员要求：供应商应配备专业团队，包括但不限于：项目管理、设备安装调试、培训、维护等工作人员。</w:t>
      </w:r>
    </w:p>
    <w:p w14:paraId="1F96C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（五）采购人对电子大屏的具体技术需求见下表：</w:t>
      </w:r>
    </w:p>
    <w:p w14:paraId="3B21395C">
      <w:pPr>
        <w:pStyle w:val="17"/>
        <w:rPr>
          <w:rFonts w:hint="eastAsia" w:asciiTheme="minorEastAsia" w:hAnsiTheme="minorEastAsia" w:eastAsiaTheme="minorEastAsia" w:cstheme="minorEastAsia"/>
          <w:sz w:val="24"/>
          <w:szCs w:val="24"/>
          <w:lang w:val="en-US"/>
        </w:rPr>
      </w:pPr>
    </w:p>
    <w:tbl>
      <w:tblPr>
        <w:tblStyle w:val="45"/>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12"/>
        <w:gridCol w:w="822"/>
        <w:gridCol w:w="1251"/>
        <w:gridCol w:w="5761"/>
      </w:tblGrid>
      <w:tr w14:paraId="738C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1" w:type="dxa"/>
            <w:shd w:val="clear" w:color="auto" w:fill="auto"/>
            <w:vAlign w:val="center"/>
          </w:tcPr>
          <w:p w14:paraId="544608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1020" w:type="dxa"/>
            <w:shd w:val="clear" w:color="auto" w:fill="auto"/>
            <w:vAlign w:val="center"/>
          </w:tcPr>
          <w:p w14:paraId="043976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名称</w:t>
            </w:r>
          </w:p>
        </w:tc>
        <w:tc>
          <w:tcPr>
            <w:tcW w:w="754" w:type="dxa"/>
            <w:shd w:val="clear" w:color="auto" w:fill="auto"/>
            <w:vAlign w:val="center"/>
          </w:tcPr>
          <w:p w14:paraId="6C7034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单位</w:t>
            </w:r>
          </w:p>
        </w:tc>
        <w:tc>
          <w:tcPr>
            <w:tcW w:w="1148" w:type="dxa"/>
            <w:shd w:val="clear" w:color="auto" w:fill="auto"/>
            <w:vAlign w:val="center"/>
          </w:tcPr>
          <w:p w14:paraId="4E53C3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采购数量</w:t>
            </w:r>
          </w:p>
        </w:tc>
        <w:tc>
          <w:tcPr>
            <w:tcW w:w="5287" w:type="dxa"/>
            <w:vAlign w:val="center"/>
          </w:tcPr>
          <w:p w14:paraId="42AF1A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产品</w:t>
            </w:r>
            <w:r>
              <w:rPr>
                <w:rFonts w:hint="eastAsia" w:asciiTheme="minorEastAsia" w:hAnsiTheme="minorEastAsia" w:eastAsiaTheme="minorEastAsia" w:cstheme="minorEastAsia"/>
                <w:b/>
                <w:bCs/>
                <w:color w:val="auto"/>
                <w:kern w:val="0"/>
                <w:sz w:val="24"/>
                <w:szCs w:val="24"/>
                <w:lang w:val="en-US" w:eastAsia="zh-CN"/>
              </w:rPr>
              <w:t>需求</w:t>
            </w:r>
            <w:r>
              <w:rPr>
                <w:rFonts w:hint="eastAsia" w:asciiTheme="minorEastAsia" w:hAnsiTheme="minorEastAsia" w:eastAsiaTheme="minorEastAsia" w:cstheme="minorEastAsia"/>
                <w:b/>
                <w:bCs/>
                <w:color w:val="auto"/>
                <w:kern w:val="0"/>
                <w:sz w:val="24"/>
                <w:szCs w:val="24"/>
              </w:rPr>
              <w:t>参数</w:t>
            </w:r>
          </w:p>
        </w:tc>
      </w:tr>
      <w:tr w14:paraId="55E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38275910">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020" w:type="dxa"/>
            <w:shd w:val="clear" w:color="auto" w:fill="auto"/>
            <w:vAlign w:val="center"/>
          </w:tcPr>
          <w:p w14:paraId="29A7CDDB">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电子</w:t>
            </w:r>
          </w:p>
          <w:p w14:paraId="5117124F">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大屏</w:t>
            </w:r>
          </w:p>
        </w:tc>
        <w:tc>
          <w:tcPr>
            <w:tcW w:w="754" w:type="dxa"/>
            <w:shd w:val="clear" w:color="auto" w:fill="auto"/>
            <w:vAlign w:val="center"/>
          </w:tcPr>
          <w:p w14:paraId="6C2BCC88">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套</w:t>
            </w:r>
          </w:p>
        </w:tc>
        <w:tc>
          <w:tcPr>
            <w:tcW w:w="1148" w:type="dxa"/>
            <w:shd w:val="clear" w:color="auto" w:fill="auto"/>
            <w:vAlign w:val="center"/>
          </w:tcPr>
          <w:p w14:paraId="1D9B0AF1">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287" w:type="dxa"/>
            <w:vAlign w:val="center"/>
          </w:tcPr>
          <w:p w14:paraId="5BA09BB3">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整屏尺寸：宽≥</w:t>
            </w:r>
            <w:r>
              <w:rPr>
                <w:rFonts w:hint="eastAsia" w:asciiTheme="minorEastAsia" w:hAnsiTheme="minorEastAsia" w:eastAsiaTheme="minorEastAsia" w:cstheme="minorEastAsia"/>
                <w:color w:val="auto"/>
                <w:sz w:val="24"/>
                <w:szCs w:val="24"/>
                <w:lang w:val="en-US" w:eastAsia="zh-CN"/>
              </w:rPr>
              <w:t>4.48</w:t>
            </w:r>
            <w:r>
              <w:rPr>
                <w:rFonts w:hint="eastAsia" w:asciiTheme="minorEastAsia" w:hAnsiTheme="minorEastAsia" w:eastAsiaTheme="minorEastAsia" w:cstheme="minorEastAsia"/>
                <w:color w:val="auto"/>
                <w:sz w:val="24"/>
                <w:szCs w:val="24"/>
              </w:rPr>
              <w:t>米、高≥</w:t>
            </w:r>
            <w:r>
              <w:rPr>
                <w:rFonts w:hint="eastAsia" w:asciiTheme="minorEastAsia" w:hAnsiTheme="minorEastAsia" w:eastAsiaTheme="minorEastAsia" w:cstheme="minorEastAsia"/>
                <w:color w:val="auto"/>
                <w:sz w:val="24"/>
                <w:szCs w:val="24"/>
                <w:lang w:val="en-US" w:eastAsia="zh-CN"/>
              </w:rPr>
              <w:t>2.56</w:t>
            </w:r>
            <w:r>
              <w:rPr>
                <w:rFonts w:hint="eastAsia" w:asciiTheme="minorEastAsia" w:hAnsiTheme="minorEastAsia" w:eastAsiaTheme="minorEastAsia" w:cstheme="minorEastAsia"/>
                <w:color w:val="auto"/>
                <w:sz w:val="24"/>
                <w:szCs w:val="24"/>
              </w:rPr>
              <w:t>米（提供屏幕尺寸图加盖生产厂商公章）</w:t>
            </w:r>
            <w:r>
              <w:rPr>
                <w:rFonts w:hint="eastAsia" w:asciiTheme="minorEastAsia" w:hAnsiTheme="minorEastAsia" w:eastAsiaTheme="minorEastAsia" w:cstheme="minorEastAsia"/>
                <w:color w:val="auto"/>
                <w:sz w:val="24"/>
                <w:szCs w:val="24"/>
                <w:lang w:eastAsia="zh-CN"/>
              </w:rPr>
              <w:t>；</w:t>
            </w:r>
          </w:p>
          <w:p w14:paraId="4DC57691">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像素间距≤1.</w:t>
            </w: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w:t>
            </w:r>
          </w:p>
          <w:p w14:paraId="4DE49B8D">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▲显示单元间隙≤0.05mm；显示单元平整度≤0.05mm；模组平整度≤0.05mm；模组间隙≤0.05mm；</w:t>
            </w:r>
          </w:p>
          <w:p w14:paraId="41633AC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▲亮度≥500nit，亮度均匀性≥99%；</w:t>
            </w:r>
          </w:p>
          <w:p w14:paraId="48335D1D">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▲显示屏最高对比度≥10000:1，灰度等级≥16bit；</w:t>
            </w:r>
          </w:p>
          <w:p w14:paraId="7D217242">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▲色域/色准：≥120%NTSC/△E≤1；</w:t>
            </w:r>
          </w:p>
          <w:p w14:paraId="6835355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▲画面刷新率≥3840Hz，换帧频率50Hz&amp;60Hz，画面延时≤2ms；</w:t>
            </w:r>
          </w:p>
          <w:p w14:paraId="149BE49B">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水平视角≥165°，垂直视角≥165°；</w:t>
            </w:r>
          </w:p>
          <w:p w14:paraId="36D8AAA8">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▲峰值功耗≤</w:t>
            </w:r>
            <w:r>
              <w:rPr>
                <w:rFonts w:hint="eastAsia" w:asciiTheme="minorEastAsia" w:hAnsiTheme="minorEastAsia" w:eastAsiaTheme="minorEastAsia" w:cstheme="minorEastAsia"/>
                <w:color w:val="auto"/>
                <w:sz w:val="24"/>
                <w:szCs w:val="24"/>
                <w:lang w:val="en-US" w:eastAsia="zh-CN"/>
              </w:rPr>
              <w:t>400</w:t>
            </w:r>
            <w:r>
              <w:rPr>
                <w:rFonts w:hint="eastAsia" w:asciiTheme="minorEastAsia" w:hAnsiTheme="minorEastAsia" w:eastAsiaTheme="minorEastAsia" w:cstheme="minorEastAsia"/>
                <w:color w:val="auto"/>
                <w:sz w:val="24"/>
                <w:szCs w:val="24"/>
              </w:rPr>
              <w:t>W/㎡，平均功耗≤</w:t>
            </w:r>
            <w:r>
              <w:rPr>
                <w:rFonts w:hint="eastAsia" w:asciiTheme="minorEastAsia" w:hAnsiTheme="minorEastAsia" w:eastAsiaTheme="minorEastAsia" w:cstheme="minorEastAsia"/>
                <w:color w:val="auto"/>
                <w:sz w:val="24"/>
                <w:szCs w:val="24"/>
                <w:lang w:val="en-US" w:eastAsia="zh-CN"/>
              </w:rPr>
              <w:t>140</w:t>
            </w:r>
            <w:r>
              <w:rPr>
                <w:rFonts w:hint="eastAsia" w:asciiTheme="minorEastAsia" w:hAnsiTheme="minorEastAsia" w:eastAsiaTheme="minorEastAsia" w:cstheme="minorEastAsia"/>
                <w:color w:val="auto"/>
                <w:sz w:val="24"/>
                <w:szCs w:val="24"/>
              </w:rPr>
              <w:t>W/㎡；</w:t>
            </w:r>
          </w:p>
          <w:p w14:paraId="4C5B31A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模组、电源、接收卡支持前维护，模组、电源、控制系统、连屏网线支持热拔插，可以热插拔抢修维护；</w:t>
            </w:r>
          </w:p>
          <w:p w14:paraId="7166622B">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▲防眩光黑色电喷工艺,屏体正面为黑色亚光处理,反光率≤1.5%；</w:t>
            </w:r>
          </w:p>
          <w:p w14:paraId="428C283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采用原厂整机出厂方式</w:t>
            </w: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rPr>
              <w:t>，提供原厂整机出厂承诺函</w:t>
            </w:r>
            <w:r>
              <w:rPr>
                <w:rFonts w:hint="eastAsia" w:asciiTheme="minorEastAsia" w:hAnsiTheme="minorEastAsia" w:eastAsiaTheme="minorEastAsia" w:cstheme="minorEastAsia"/>
                <w:color w:val="auto"/>
                <w:sz w:val="24"/>
                <w:szCs w:val="24"/>
                <w:lang w:eastAsia="zh-CN"/>
              </w:rPr>
              <w:t>；</w:t>
            </w:r>
          </w:p>
          <w:p w14:paraId="1591662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▲带有智能节电功能，开启智能节电功能比没有开启节能50%以上；</w:t>
            </w:r>
          </w:p>
          <w:p w14:paraId="2347043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▲人眼视觉健康舒适度VICO指数达到1级；</w:t>
            </w:r>
          </w:p>
          <w:p w14:paraId="76D7E04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具备除湿功能</w:t>
            </w:r>
            <w:r>
              <w:rPr>
                <w:rFonts w:hint="eastAsia" w:asciiTheme="minorEastAsia" w:hAnsiTheme="minorEastAsia" w:eastAsiaTheme="minorEastAsia" w:cstheme="minorEastAsia"/>
                <w:color w:val="auto"/>
                <w:sz w:val="24"/>
                <w:szCs w:val="24"/>
                <w:lang w:eastAsia="zh-CN"/>
              </w:rPr>
              <w:t>；</w:t>
            </w:r>
          </w:p>
          <w:p w14:paraId="7831EC4A">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支持任意非标准分辨率信号输入自适应，输出范围内进行缩放，实现最佳分辨率自动匹配，避免屏幕比例和黑边问题的复杂调试；</w:t>
            </w:r>
          </w:p>
          <w:p w14:paraId="105831F5">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含相关供电</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控制设备</w:t>
            </w:r>
            <w:r>
              <w:rPr>
                <w:rFonts w:hint="eastAsia" w:asciiTheme="minorEastAsia" w:hAnsiTheme="minorEastAsia" w:eastAsiaTheme="minorEastAsia" w:cstheme="minorEastAsia"/>
                <w:color w:val="auto"/>
                <w:kern w:val="0"/>
                <w:sz w:val="24"/>
                <w:szCs w:val="24"/>
                <w:lang w:val="en-US" w:eastAsia="zh-CN"/>
              </w:rPr>
              <w:t>和机柜等</w:t>
            </w:r>
            <w:r>
              <w:rPr>
                <w:rFonts w:hint="eastAsia" w:asciiTheme="minorEastAsia" w:hAnsiTheme="minorEastAsia" w:eastAsiaTheme="minorEastAsia" w:cstheme="minorEastAsia"/>
                <w:color w:val="auto"/>
                <w:kern w:val="0"/>
                <w:sz w:val="24"/>
                <w:szCs w:val="24"/>
                <w:lang w:eastAsia="zh-CN"/>
              </w:rPr>
              <w:t>；</w:t>
            </w:r>
          </w:p>
          <w:p w14:paraId="557B0484">
            <w:pPr>
              <w:numPr>
                <w:ilvl w:val="0"/>
                <w:numId w:val="14"/>
              </w:numPr>
              <w:ind w:left="425" w:leftChars="0" w:hanging="425" w:firstLineChars="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售后</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rPr>
              <w:t>时间不少于</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年。</w:t>
            </w:r>
          </w:p>
        </w:tc>
      </w:tr>
      <w:tr w14:paraId="0CA8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3DF05465">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p>
        </w:tc>
        <w:tc>
          <w:tcPr>
            <w:tcW w:w="1020" w:type="dxa"/>
            <w:shd w:val="clear" w:color="auto" w:fill="auto"/>
            <w:vAlign w:val="center"/>
          </w:tcPr>
          <w:p w14:paraId="7FE66471">
            <w:pPr>
              <w:widowControl/>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扩音</w:t>
            </w:r>
          </w:p>
          <w:p w14:paraId="06E6D8FF">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系统</w:t>
            </w:r>
          </w:p>
        </w:tc>
        <w:tc>
          <w:tcPr>
            <w:tcW w:w="754" w:type="dxa"/>
            <w:shd w:val="clear" w:color="auto" w:fill="auto"/>
            <w:vAlign w:val="center"/>
          </w:tcPr>
          <w:p w14:paraId="5F93B653">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套</w:t>
            </w:r>
          </w:p>
        </w:tc>
        <w:tc>
          <w:tcPr>
            <w:tcW w:w="1148" w:type="dxa"/>
            <w:shd w:val="clear" w:color="auto" w:fill="auto"/>
            <w:vAlign w:val="center"/>
          </w:tcPr>
          <w:p w14:paraId="13301103">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5287" w:type="dxa"/>
            <w:vAlign w:val="center"/>
          </w:tcPr>
          <w:p w14:paraId="332677D1">
            <w:pPr>
              <w:numPr>
                <w:ilvl w:val="0"/>
                <w:numId w:val="15"/>
              </w:num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功放输出总功率不低于800W；</w:t>
            </w:r>
          </w:p>
          <w:p w14:paraId="10B05E70">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功放信噪比≥110dB；</w:t>
            </w:r>
          </w:p>
          <w:p w14:paraId="4C421869">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功放频率响应范围：20Hz-20kHz；</w:t>
            </w:r>
          </w:p>
          <w:p w14:paraId="2D7A621D">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功放总谐波失真：≤0.01%；</w:t>
            </w:r>
          </w:p>
          <w:p w14:paraId="4FD2C45E">
            <w:pPr>
              <w:numPr>
                <w:ilvl w:val="0"/>
                <w:numId w:val="15"/>
              </w:num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音箱为两分频同轴吸顶音箱，尺寸≥6.5寸，数量≥10只，单只音箱功率≥30W</w:t>
            </w:r>
            <w:r>
              <w:rPr>
                <w:rFonts w:hint="eastAsia" w:asciiTheme="minorEastAsia" w:hAnsiTheme="minorEastAsia" w:eastAsiaTheme="minorEastAsia" w:cstheme="minorEastAsia"/>
                <w:color w:val="auto"/>
                <w:sz w:val="24"/>
                <w:szCs w:val="24"/>
                <w:lang w:eastAsia="zh-CN"/>
              </w:rPr>
              <w:t>；</w:t>
            </w:r>
          </w:p>
          <w:p w14:paraId="2940B7D8">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音箱频率响应范围：62Hz-20kHz；</w:t>
            </w:r>
          </w:p>
          <w:p w14:paraId="732E3D25">
            <w:pPr>
              <w:pStyle w:val="17"/>
              <w:numPr>
                <w:ilvl w:val="0"/>
                <w:numId w:val="15"/>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音箱灵敏度：≥91dB；</w:t>
            </w:r>
          </w:p>
          <w:p w14:paraId="6D3B90C9">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调音台：8路输入，具有DSP效果，支持48v幻象电源供电；</w:t>
            </w:r>
          </w:p>
          <w:p w14:paraId="4BEB86E5">
            <w:pPr>
              <w:numPr>
                <w:ilvl w:val="0"/>
                <w:numId w:val="15"/>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配置4只</w:t>
            </w:r>
            <w:r>
              <w:rPr>
                <w:rFonts w:hint="eastAsia" w:asciiTheme="minorEastAsia" w:hAnsiTheme="minorEastAsia" w:eastAsiaTheme="minorEastAsia" w:cstheme="minorEastAsia"/>
                <w:color w:val="auto"/>
                <w:sz w:val="24"/>
                <w:szCs w:val="24"/>
                <w:lang w:val="en-US" w:eastAsia="zh-CN"/>
              </w:rPr>
              <w:t>UHF频段</w:t>
            </w:r>
            <w:r>
              <w:rPr>
                <w:rFonts w:hint="eastAsia" w:asciiTheme="minorEastAsia" w:hAnsiTheme="minorEastAsia" w:eastAsiaTheme="minorEastAsia" w:cstheme="minorEastAsia"/>
                <w:color w:val="auto"/>
                <w:sz w:val="24"/>
                <w:szCs w:val="24"/>
              </w:rPr>
              <w:t>无线麦克风，其中2个为领夹麦克风，2个为手持麦克风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同时配备天线放大器</w:t>
            </w:r>
            <w:r>
              <w:rPr>
                <w:rFonts w:hint="eastAsia" w:asciiTheme="minorEastAsia" w:hAnsiTheme="minorEastAsia" w:eastAsiaTheme="minorEastAsia" w:cstheme="minorEastAsia"/>
                <w:color w:val="auto"/>
                <w:sz w:val="24"/>
                <w:szCs w:val="24"/>
                <w:lang w:eastAsia="zh-CN"/>
              </w:rPr>
              <w:t>；</w:t>
            </w:r>
          </w:p>
          <w:p w14:paraId="24E49AD1">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麦克风失真度：≤0.5%；</w:t>
            </w:r>
          </w:p>
          <w:p w14:paraId="610C8615">
            <w:pPr>
              <w:pStyle w:val="17"/>
              <w:numPr>
                <w:ilvl w:val="0"/>
                <w:numId w:val="15"/>
              </w:numPr>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麦克风信噪比：≥60dB;</w:t>
            </w:r>
          </w:p>
          <w:p w14:paraId="53B49425">
            <w:pPr>
              <w:pStyle w:val="17"/>
              <w:numPr>
                <w:ilvl w:val="0"/>
                <w:numId w:val="15"/>
              </w:numPr>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lang w:val="en-US" w:eastAsia="zh-CN"/>
              </w:rPr>
              <w:t>配备反馈抑制器及音频处理器等设备；</w:t>
            </w:r>
          </w:p>
          <w:p w14:paraId="171694F0">
            <w:pPr>
              <w:numPr>
                <w:ilvl w:val="0"/>
                <w:numId w:val="15"/>
              </w:numPr>
              <w:ind w:left="425" w:leftChars="0" w:hanging="425" w:firstLineChars="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售后</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时间不少于</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p>
        </w:tc>
      </w:tr>
      <w:tr w14:paraId="2684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679092E9">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1020" w:type="dxa"/>
            <w:shd w:val="clear" w:color="auto" w:fill="auto"/>
            <w:vAlign w:val="center"/>
          </w:tcPr>
          <w:p w14:paraId="3F1B141D">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展厅综合管理控制系统</w:t>
            </w:r>
          </w:p>
        </w:tc>
        <w:tc>
          <w:tcPr>
            <w:tcW w:w="754" w:type="dxa"/>
            <w:shd w:val="clear" w:color="auto" w:fill="auto"/>
            <w:vAlign w:val="center"/>
          </w:tcPr>
          <w:p w14:paraId="0AA6D0D5">
            <w:pPr>
              <w:widowControl/>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148" w:type="dxa"/>
            <w:shd w:val="clear" w:color="auto" w:fill="auto"/>
            <w:vAlign w:val="center"/>
          </w:tcPr>
          <w:p w14:paraId="050FA0BE">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287" w:type="dxa"/>
            <w:vAlign w:val="center"/>
          </w:tcPr>
          <w:p w14:paraId="40F9F86F">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展厅综合管理控制功能：</w:t>
            </w:r>
            <w:r>
              <w:rPr>
                <w:rFonts w:hint="eastAsia" w:asciiTheme="minorEastAsia" w:hAnsiTheme="minorEastAsia" w:eastAsiaTheme="minorEastAsia" w:cstheme="minorEastAsia"/>
                <w:color w:val="auto"/>
                <w:kern w:val="0"/>
                <w:sz w:val="24"/>
                <w:szCs w:val="24"/>
                <w:lang w:val="en-US" w:eastAsia="zh-CN"/>
              </w:rPr>
              <w:t>能够</w:t>
            </w:r>
            <w:r>
              <w:rPr>
                <w:rFonts w:hint="eastAsia" w:asciiTheme="minorEastAsia" w:hAnsiTheme="minorEastAsia" w:eastAsiaTheme="minorEastAsia" w:cstheme="minorEastAsia"/>
                <w:color w:val="auto"/>
                <w:kern w:val="0"/>
                <w:sz w:val="24"/>
                <w:szCs w:val="24"/>
              </w:rPr>
              <w:t>全局控制展厅内</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个大屏开关机，以及展厅内周边</w:t>
            </w:r>
            <w:r>
              <w:rPr>
                <w:rFonts w:hint="eastAsia" w:asciiTheme="minorEastAsia" w:hAnsiTheme="minorEastAsia" w:eastAsiaTheme="minorEastAsia" w:cstheme="minorEastAsia"/>
                <w:color w:val="auto"/>
                <w:kern w:val="0"/>
                <w:sz w:val="24"/>
                <w:szCs w:val="24"/>
                <w:lang w:val="en-US" w:eastAsia="zh-CN"/>
              </w:rPr>
              <w:t>12</w:t>
            </w:r>
            <w:r>
              <w:rPr>
                <w:rFonts w:hint="eastAsia" w:asciiTheme="minorEastAsia" w:hAnsiTheme="minorEastAsia" w:eastAsiaTheme="minorEastAsia" w:cstheme="minorEastAsia"/>
                <w:color w:val="auto"/>
                <w:kern w:val="0"/>
                <w:sz w:val="24"/>
                <w:szCs w:val="24"/>
              </w:rPr>
              <w:t>台设备的图像单独管理和控制，包括对</w:t>
            </w:r>
            <w:r>
              <w:rPr>
                <w:rFonts w:hint="eastAsia" w:asciiTheme="minorEastAsia" w:hAnsiTheme="minorEastAsia" w:eastAsiaTheme="minorEastAsia" w:cstheme="minorEastAsia"/>
                <w:color w:val="auto"/>
                <w:kern w:val="0"/>
                <w:sz w:val="24"/>
                <w:szCs w:val="24"/>
                <w:lang w:val="en-US" w:eastAsia="zh-CN"/>
              </w:rPr>
              <w:t>以上设备</w:t>
            </w:r>
            <w:r>
              <w:rPr>
                <w:rFonts w:hint="eastAsia" w:asciiTheme="minorEastAsia" w:hAnsiTheme="minorEastAsia" w:eastAsiaTheme="minorEastAsia" w:cstheme="minorEastAsia"/>
                <w:color w:val="auto"/>
                <w:kern w:val="0"/>
                <w:sz w:val="24"/>
                <w:szCs w:val="24"/>
              </w:rPr>
              <w:t>播放素材进行开、关、启动、暂停、信号切换、信号通断、音量的调节等</w:t>
            </w:r>
            <w:r>
              <w:rPr>
                <w:rFonts w:hint="eastAsia" w:asciiTheme="minorEastAsia" w:hAnsiTheme="minorEastAsia" w:eastAsiaTheme="minorEastAsia" w:cstheme="minorEastAsia"/>
                <w:color w:val="auto"/>
                <w:kern w:val="0"/>
                <w:sz w:val="24"/>
                <w:szCs w:val="24"/>
                <w:lang w:eastAsia="zh-CN"/>
              </w:rPr>
              <w:t>；</w:t>
            </w:r>
          </w:p>
          <w:p w14:paraId="253B5E57">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控制终端</w:t>
            </w:r>
            <w:r>
              <w:rPr>
                <w:rFonts w:hint="eastAsia" w:asciiTheme="minorEastAsia" w:hAnsiTheme="minorEastAsia" w:eastAsiaTheme="minorEastAsia" w:cstheme="minorEastAsia"/>
                <w:color w:val="auto"/>
                <w:kern w:val="0"/>
                <w:sz w:val="24"/>
                <w:szCs w:val="24"/>
                <w:lang w:val="en-US" w:eastAsia="zh-CN"/>
              </w:rPr>
              <w:t>为品牌平板电脑，数量2</w:t>
            </w:r>
            <w:r>
              <w:rPr>
                <w:rFonts w:hint="eastAsia" w:asciiTheme="minorEastAsia" w:hAnsiTheme="minorEastAsia" w:eastAsiaTheme="minorEastAsia" w:cstheme="minorEastAsia"/>
                <w:color w:val="auto"/>
                <w:kern w:val="0"/>
                <w:sz w:val="24"/>
                <w:szCs w:val="24"/>
              </w:rPr>
              <w:t>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尺寸不小于11寸。控制终端软件</w:t>
            </w:r>
            <w:r>
              <w:rPr>
                <w:rFonts w:hint="eastAsia" w:asciiTheme="minorEastAsia" w:hAnsiTheme="minorEastAsia" w:eastAsiaTheme="minorEastAsia" w:cstheme="minorEastAsia"/>
                <w:color w:val="auto"/>
                <w:kern w:val="0"/>
                <w:sz w:val="24"/>
                <w:szCs w:val="24"/>
              </w:rPr>
              <w:t>操作流畅</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屏幕操作界面方便快捷，使讲解员的操作更加灵活</w:t>
            </w:r>
            <w:r>
              <w:rPr>
                <w:rFonts w:hint="eastAsia" w:asciiTheme="minorEastAsia" w:hAnsiTheme="minorEastAsia" w:eastAsiaTheme="minorEastAsia" w:cstheme="minorEastAsia"/>
                <w:color w:val="auto"/>
                <w:kern w:val="0"/>
                <w:sz w:val="24"/>
                <w:szCs w:val="24"/>
                <w:lang w:eastAsia="zh-CN"/>
              </w:rPr>
              <w:t>；</w:t>
            </w:r>
          </w:p>
          <w:p w14:paraId="5A26BC8E">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kern w:val="0"/>
                <w:sz w:val="24"/>
                <w:szCs w:val="24"/>
                <w:lang w:val="en-US" w:eastAsia="zh-CN"/>
              </w:rPr>
              <w:t>搭建支持控制系统的网络环境，含交换机，无线网等设备。</w:t>
            </w:r>
          </w:p>
          <w:p w14:paraId="1F566692">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具备其他预留接口，声、光、电等各种设备进行集中管理和控制，方便以后系统扩展其他系统控制功能</w:t>
            </w:r>
            <w:r>
              <w:rPr>
                <w:rFonts w:hint="eastAsia" w:asciiTheme="minorEastAsia" w:hAnsiTheme="minorEastAsia" w:eastAsiaTheme="minorEastAsia" w:cstheme="minorEastAsia"/>
                <w:color w:val="auto"/>
                <w:kern w:val="0"/>
                <w:sz w:val="24"/>
                <w:szCs w:val="24"/>
                <w:lang w:eastAsia="zh-CN"/>
              </w:rPr>
              <w:t>；</w:t>
            </w:r>
          </w:p>
          <w:p w14:paraId="418FF5A2">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管理中控系统具有</w:t>
            </w:r>
            <w:r>
              <w:rPr>
                <w:rFonts w:hint="eastAsia" w:asciiTheme="minorEastAsia" w:hAnsiTheme="minorEastAsia" w:eastAsiaTheme="minorEastAsia" w:cstheme="minorEastAsia"/>
                <w:color w:val="auto"/>
                <w:kern w:val="0"/>
                <w:sz w:val="24"/>
                <w:szCs w:val="24"/>
                <w:highlight w:val="none"/>
              </w:rPr>
              <w:t>软著证书</w:t>
            </w:r>
            <w:r>
              <w:rPr>
                <w:rFonts w:hint="eastAsia" w:asciiTheme="minorEastAsia" w:hAnsiTheme="minorEastAsia" w:eastAsiaTheme="minorEastAsia" w:cstheme="minorEastAsia"/>
                <w:color w:val="auto"/>
                <w:kern w:val="0"/>
                <w:sz w:val="24"/>
                <w:szCs w:val="24"/>
                <w:lang w:eastAsia="zh-CN"/>
              </w:rPr>
              <w:t>；</w:t>
            </w:r>
          </w:p>
          <w:p w14:paraId="63B4D2B3">
            <w:pPr>
              <w:widowControl/>
              <w:numPr>
                <w:ilvl w:val="0"/>
                <w:numId w:val="16"/>
              </w:numPr>
              <w:ind w:left="425" w:leftChars="0" w:hanging="425"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售后</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rPr>
              <w:t>时间不少于</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年。</w:t>
            </w:r>
          </w:p>
        </w:tc>
      </w:tr>
    </w:tbl>
    <w:p w14:paraId="45942E54">
      <w:pPr>
        <w:rPr>
          <w:rFonts w:hint="eastAsia" w:asciiTheme="minorEastAsia" w:hAnsiTheme="minorEastAsia" w:eastAsiaTheme="minorEastAsia" w:cstheme="minorEastAsia"/>
          <w:sz w:val="24"/>
          <w:szCs w:val="24"/>
        </w:rPr>
      </w:pPr>
    </w:p>
    <w:p w14:paraId="1D0516E6">
      <w:pPr>
        <w:pStyle w:val="17"/>
        <w:rPr>
          <w:rFonts w:hint="eastAsia" w:asciiTheme="minorEastAsia" w:hAnsiTheme="minorEastAsia" w:eastAsiaTheme="minorEastAsia" w:cstheme="minorEastAsia"/>
          <w:sz w:val="24"/>
          <w:szCs w:val="24"/>
          <w:highlight w:val="cyan"/>
          <w:lang w:val="en-US" w:eastAsia="zh-CN"/>
        </w:rPr>
      </w:pPr>
    </w:p>
    <w:p w14:paraId="2C539D7B">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14:paraId="7D40C059">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1.标注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的指标项为实质性条款</w:t>
      </w:r>
      <w:r>
        <w:rPr>
          <w:rFonts w:hint="eastAsia" w:asciiTheme="minorEastAsia" w:hAnsiTheme="minorEastAsia" w:eastAsiaTheme="minorEastAsia" w:cstheme="minorEastAsia"/>
          <w:color w:val="auto"/>
          <w:sz w:val="24"/>
          <w:szCs w:val="24"/>
        </w:rPr>
        <w:t>（不满足</w:t>
      </w:r>
      <w:r>
        <w:rPr>
          <w:rFonts w:hint="eastAsia" w:asciiTheme="minorEastAsia" w:hAnsiTheme="minorEastAsia" w:eastAsiaTheme="minorEastAsia" w:cstheme="minorEastAsia"/>
          <w:color w:val="auto"/>
          <w:sz w:val="24"/>
          <w:szCs w:val="24"/>
          <w:lang w:val="en-US" w:eastAsia="zh-CN"/>
        </w:rPr>
        <w:t>则响应无效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如上表中有证明材料要求，应按要求提供相应的证明材料，如上表未提出证明材料要求，应在采购需求偏离表中进行响应。</w:t>
      </w:r>
    </w:p>
    <w:p w14:paraId="4E006103">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2.标注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的指标项，必须提供相关证书或者第三方专业测试机构出具的测试证明，否则视为负偏离。</w:t>
      </w:r>
    </w:p>
    <w:p w14:paraId="76421BA0">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p>
    <w:p w14:paraId="52FA8E86">
      <w:pPr>
        <w:pStyle w:val="5"/>
        <w:keepNext w:val="0"/>
        <w:keepLines w:val="0"/>
        <w:pageBreakBefore w:val="0"/>
        <w:widowControl w:val="0"/>
        <w:numPr>
          <w:ilvl w:val="0"/>
          <w:numId w:val="17"/>
        </w:numPr>
        <w:kinsoku/>
        <w:wordWrap/>
        <w:overflowPunct/>
        <w:topLinePunct w:val="0"/>
        <w:bidi w:val="0"/>
        <w:snapToGrid/>
        <w:spacing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供货期</w:t>
      </w:r>
    </w:p>
    <w:p w14:paraId="64F3BAC8">
      <w:pPr>
        <w:keepNext w:val="0"/>
        <w:keepLines w:val="0"/>
        <w:pageBreakBefore w:val="0"/>
        <w:widowControl w:val="0"/>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需求中所有产品需在2025年5月10日前完成安装调试。</w:t>
      </w:r>
    </w:p>
    <w:p w14:paraId="6F2E0F7C">
      <w:pPr>
        <w:rPr>
          <w:rFonts w:hint="eastAsia" w:cs="Times New Roman" w:asciiTheme="minorEastAsia" w:hAnsiTheme="minorEastAsia" w:eastAsiaTheme="minorEastAsia"/>
          <w:color w:val="auto"/>
          <w:kern w:val="2"/>
          <w:sz w:val="24"/>
          <w:szCs w:val="21"/>
          <w:lang w:val="en-US" w:eastAsia="zh-CN" w:bidi="ar-SA"/>
        </w:rPr>
      </w:pPr>
      <w:r>
        <w:rPr>
          <w:rFonts w:hint="eastAsia" w:cs="Times New Roman" w:asciiTheme="minorEastAsia" w:hAnsiTheme="minorEastAsia" w:eastAsiaTheme="minorEastAsia"/>
          <w:color w:val="auto"/>
          <w:kern w:val="2"/>
          <w:sz w:val="24"/>
          <w:szCs w:val="21"/>
          <w:lang w:val="en-US" w:eastAsia="zh-CN" w:bidi="ar-SA"/>
        </w:rPr>
        <w:br w:type="page"/>
      </w:r>
    </w:p>
    <w:p w14:paraId="71A8A03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lang w:val="en-US" w:eastAsia="zh-CN"/>
        </w:rPr>
        <w:t>02包：</w:t>
      </w:r>
      <w:r>
        <w:rPr>
          <w:rFonts w:hint="eastAsia" w:asciiTheme="minorEastAsia" w:hAnsiTheme="minorEastAsia" w:eastAsiaTheme="minorEastAsia" w:cstheme="minorEastAsia"/>
          <w:b/>
          <w:bCs/>
          <w:sz w:val="24"/>
          <w:szCs w:val="24"/>
        </w:rPr>
        <w:t>科技助残成果展示区环境布设项目</w:t>
      </w:r>
    </w:p>
    <w:p w14:paraId="7ECD527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25E1B7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w:t>
      </w:r>
    </w:p>
    <w:p w14:paraId="5F5A2CDB">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bookmarkStart w:id="669" w:name="_Hlk194318702"/>
      <w:r>
        <w:rPr>
          <w:rFonts w:hint="eastAsia" w:asciiTheme="minorEastAsia" w:hAnsiTheme="minorEastAsia" w:eastAsiaTheme="minorEastAsia" w:cstheme="minorEastAsia"/>
          <w:sz w:val="24"/>
          <w:szCs w:val="24"/>
        </w:rPr>
        <w:t>科技助残成果展示区</w:t>
      </w:r>
      <w:bookmarkEnd w:id="669"/>
      <w:r>
        <w:rPr>
          <w:rFonts w:hint="eastAsia" w:asciiTheme="minorEastAsia" w:hAnsiTheme="minorEastAsia" w:eastAsiaTheme="minorEastAsia" w:cstheme="minorEastAsia"/>
          <w:sz w:val="24"/>
          <w:szCs w:val="24"/>
        </w:rPr>
        <w:t>环境布设项目</w:t>
      </w:r>
    </w:p>
    <w:p w14:paraId="2177B004">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北京市残疾人服务示范中心</w:t>
      </w:r>
    </w:p>
    <w:p w14:paraId="07A856DC">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（三）项目背景</w:t>
      </w:r>
    </w:p>
    <w:p w14:paraId="6018DB6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落实党的二十大“完善残疾人社会保障制度和关爱服务体系”决策部署，以及中国残联等9部门联合印发的《关于推进科技助残的指导意见》精神，根据市残联党组“党建引领、协同发展、分类精准、科技助残、社会动员”的工作要求，市残联依托北京市残疾人服务示范中心拟打造科技助残成果展示区。展示区计划于2025年5月18日全国助残日前建成投用，通过展示体验前沿技术、加速成果转化应用、提升全民助残意识，为残疾人高品质生活提供“北京方案”。</w:t>
      </w:r>
    </w:p>
    <w:p w14:paraId="34A537E9">
      <w:pPr>
        <w:keepNext w:val="0"/>
        <w:keepLines w:val="0"/>
        <w:pageBreakBefore w:val="0"/>
        <w:widowControl w:val="0"/>
        <w:kinsoku/>
        <w:wordWrap/>
        <w:overflowPunct/>
        <w:topLinePunct w:val="0"/>
        <w:autoSpaceDE/>
        <w:autoSpaceDN/>
        <w:bidi w:val="0"/>
        <w:adjustRightInd/>
        <w:snapToGrid/>
        <w:spacing w:after="0" w:line="360" w:lineRule="auto"/>
        <w:ind w:left="533" w:leftChars="254" w:firstLine="4" w:firstLineChars="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（四）项目地点</w:t>
      </w:r>
    </w:p>
    <w:p w14:paraId="415EC2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北京市丰台区汇爱大厦一层主楼西侧，布展面积约260平方米。</w:t>
      </w:r>
    </w:p>
    <w:p w14:paraId="6B54E4AC">
      <w:pPr>
        <w:keepNext w:val="0"/>
        <w:keepLines w:val="0"/>
        <w:pageBreakBefore w:val="0"/>
        <w:widowControl w:val="0"/>
        <w:kinsoku/>
        <w:wordWrap/>
        <w:overflowPunct/>
        <w:topLinePunct w:val="0"/>
        <w:autoSpaceDE/>
        <w:autoSpaceDN/>
        <w:bidi w:val="0"/>
        <w:adjustRightInd/>
        <w:snapToGrid/>
        <w:spacing w:after="0" w:line="360" w:lineRule="auto"/>
        <w:ind w:left="533" w:leftChars="25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（五）预算金额</w:t>
      </w:r>
    </w:p>
    <w:p w14:paraId="32D592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45万元</w:t>
      </w:r>
    </w:p>
    <w:p w14:paraId="467410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（六）采购方式</w:t>
      </w:r>
    </w:p>
    <w:p w14:paraId="6DBA56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本项目采用竞争性磋商方式，要求供应商提供完整的响应文件，按照采购人确定的需求执行。</w:t>
      </w:r>
    </w:p>
    <w:p w14:paraId="208E7C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（七）服务期限</w:t>
      </w:r>
    </w:p>
    <w:p w14:paraId="153DC1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供应商应于</w:t>
      </w:r>
      <w:r>
        <w:rPr>
          <w:rFonts w:hint="eastAsia" w:asciiTheme="minorEastAsia" w:hAnsiTheme="minorEastAsia" w:eastAsiaTheme="minorEastAsia" w:cstheme="minorEastAsia"/>
          <w:sz w:val="24"/>
          <w:szCs w:val="24"/>
          <w:highlight w:val="none"/>
          <w:u w:val="single"/>
        </w:rPr>
        <w:t>2025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1</w:t>
      </w:r>
      <w:r>
        <w:rPr>
          <w:rFonts w:hint="eastAsia" w:asciiTheme="minorEastAsia" w:hAnsiTheme="minorEastAsia" w:eastAsiaTheme="minorEastAsia" w:cstheme="minorEastAsia"/>
          <w:sz w:val="24"/>
          <w:szCs w:val="24"/>
          <w:highlight w:val="none"/>
          <w:u w:val="single"/>
          <w:lang w:val="en-US" w:eastAsia="zh-CN"/>
        </w:rPr>
        <w:t>2</w:t>
      </w:r>
      <w:r>
        <w:rPr>
          <w:rFonts w:hint="eastAsia" w:asciiTheme="minorEastAsia" w:hAnsiTheme="minorEastAsia" w:eastAsiaTheme="minorEastAsia" w:cstheme="minorEastAsia"/>
          <w:sz w:val="24"/>
          <w:szCs w:val="24"/>
          <w:highlight w:val="none"/>
        </w:rPr>
        <w:t>日前完成展区全部施工及搭建工作，并通过采购人验收。质保期至少一年，自项目验收合格之日起计算。</w:t>
      </w:r>
    </w:p>
    <w:p w14:paraId="7D335E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（八）支付方式</w:t>
      </w:r>
    </w:p>
    <w:p w14:paraId="36BB3D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双方签订合同后，采购人按合同约定向供应商进行结</w:t>
      </w:r>
      <w:r>
        <w:rPr>
          <w:rFonts w:hint="eastAsia" w:asciiTheme="minorEastAsia" w:hAnsiTheme="minorEastAsia" w:eastAsiaTheme="minorEastAsia" w:cstheme="minorEastAsia"/>
          <w:sz w:val="24"/>
          <w:szCs w:val="24"/>
        </w:rPr>
        <w:t>算。</w:t>
      </w:r>
    </w:p>
    <w:p w14:paraId="482FEB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p w14:paraId="7158CF2C">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二、服务要求</w:t>
      </w:r>
    </w:p>
    <w:p w14:paraId="7710C4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70" w:name="_Hlk194529858"/>
      <w:r>
        <w:rPr>
          <w:rFonts w:hint="eastAsia" w:asciiTheme="minorEastAsia" w:hAnsiTheme="minorEastAsia" w:eastAsiaTheme="minorEastAsia" w:cstheme="minorEastAsia"/>
          <w:sz w:val="24"/>
          <w:szCs w:val="24"/>
        </w:rPr>
        <w:t>供应商需具有相关大型活动布置展示经验和专业团队，并在采购人规定时间内完成全部策划、设计、拆除、搭建、布置等工作。</w:t>
      </w:r>
    </w:p>
    <w:bookmarkEnd w:id="670"/>
    <w:p w14:paraId="594D0DD3">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（一）设计方案提供</w:t>
      </w:r>
    </w:p>
    <w:p w14:paraId="7C182B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671" w:name="_Hlk194529934"/>
      <w:bookmarkStart w:id="672" w:name="_Hlk194397572"/>
      <w:r>
        <w:rPr>
          <w:rFonts w:hint="eastAsia" w:asciiTheme="minorEastAsia" w:hAnsiTheme="minorEastAsia" w:eastAsiaTheme="minorEastAsia" w:cstheme="minorEastAsia"/>
          <w:sz w:val="24"/>
          <w:szCs w:val="24"/>
        </w:rPr>
        <w:t>1.供应商需根据采购人对展厅设计的要求，在规定时间内提交设计方案。方案应充分体现科技助残主题，融合人文关怀与科技创新元素。整体色系</w:t>
      </w:r>
      <w:r>
        <w:rPr>
          <w:rFonts w:hint="eastAsia" w:asciiTheme="minorEastAsia" w:hAnsiTheme="minorEastAsia" w:eastAsiaTheme="minorEastAsia" w:cstheme="minorEastAsia"/>
          <w:sz w:val="24"/>
          <w:szCs w:val="24"/>
          <w:highlight w:val="none"/>
        </w:rPr>
        <w:t>以浅色为主，确保展区风格统一、视觉冲击力强，兼顾科技感和高级感。设计文件包括但不限于设计理念、平面布局图、3D立体效果图等文件。</w:t>
      </w:r>
    </w:p>
    <w:p w14:paraId="4643CB0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2.空间设计：展区需充分利用空间并体现开放性，营造移步换景的效果。北门和东门需进行延展性美化设计；展区内墙面、顶面及地面实行一体化设计，其中地面要求</w:t>
      </w:r>
      <w:r>
        <w:rPr>
          <w:rFonts w:hint="eastAsia" w:asciiTheme="minorEastAsia" w:hAnsiTheme="minorEastAsia" w:eastAsiaTheme="minorEastAsia" w:cstheme="minorEastAsia"/>
          <w:sz w:val="24"/>
          <w:szCs w:val="24"/>
        </w:rPr>
        <w:t>重新铺设并保证防滑、防水且坚硬耐磨。</w:t>
      </w:r>
    </w:p>
    <w:bookmarkEnd w:id="671"/>
    <w:p w14:paraId="31D18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73" w:name="_Hlk194529995"/>
      <w:r>
        <w:rPr>
          <w:rFonts w:hint="eastAsia" w:asciiTheme="minorEastAsia" w:hAnsiTheme="minorEastAsia" w:eastAsiaTheme="minorEastAsia" w:cstheme="minorEastAsia"/>
          <w:sz w:val="24"/>
          <w:szCs w:val="24"/>
        </w:rPr>
        <w:t>功能分区：展区应分为序厅、助行专区、助视专区、助听专区、助慧专区等专项区域，各区域通过明确的图像标识</w:t>
      </w:r>
      <w:bookmarkEnd w:id="673"/>
      <w:bookmarkStart w:id="674" w:name="_Hlk194530008"/>
      <w:r>
        <w:rPr>
          <w:rFonts w:hint="eastAsia" w:asciiTheme="minorEastAsia" w:hAnsiTheme="minorEastAsia" w:eastAsiaTheme="minorEastAsia" w:cstheme="minorEastAsia"/>
          <w:sz w:val="24"/>
          <w:szCs w:val="24"/>
        </w:rPr>
        <w:t>系统或通过灯带规划分区。</w:t>
      </w:r>
      <w:bookmarkEnd w:id="672"/>
      <w:bookmarkEnd w:id="674"/>
      <w:bookmarkStart w:id="675" w:name="_Hlk194397671"/>
    </w:p>
    <w:p w14:paraId="4DB8F2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page">
              <wp:posOffset>1179830</wp:posOffset>
            </wp:positionH>
            <wp:positionV relativeFrom="paragraph">
              <wp:posOffset>8255</wp:posOffset>
            </wp:positionV>
            <wp:extent cx="5568315" cy="2861310"/>
            <wp:effectExtent l="0" t="0" r="0" b="3810"/>
            <wp:wrapTopAndBottom/>
            <wp:docPr id="14188757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75758" name="图片 3"/>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568315" cy="2861792"/>
                    </a:xfrm>
                    <a:prstGeom prst="rect">
                      <a:avLst/>
                    </a:prstGeom>
                    <a:noFill/>
                    <a:ln>
                      <a:noFill/>
                    </a:ln>
                  </pic:spPr>
                </pic:pic>
              </a:graphicData>
            </a:graphic>
          </wp:anchor>
        </w:drawing>
      </w:r>
      <w:r>
        <w:rPr>
          <w:rFonts w:hint="eastAsia" w:asciiTheme="minorEastAsia" w:hAnsiTheme="minorEastAsia" w:eastAsiaTheme="minorEastAsia" w:cstheme="minorEastAsia"/>
          <w:b/>
          <w:bCs/>
          <w:sz w:val="24"/>
          <w:szCs w:val="24"/>
        </w:rPr>
        <w:t>图为展区分区示意图</w:t>
      </w:r>
    </w:p>
    <w:p w14:paraId="4B396C4F">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76" w:name="_Hlk194530068"/>
      <w:r>
        <w:rPr>
          <w:rFonts w:hint="eastAsia" w:asciiTheme="minorEastAsia" w:hAnsiTheme="minorEastAsia" w:eastAsiaTheme="minorEastAsia" w:cstheme="minorEastAsia"/>
          <w:sz w:val="24"/>
          <w:szCs w:val="24"/>
        </w:rPr>
        <w:t>4.多媒体设计：采购人提供电子大屏（4.48m*2.56m）1块、55寸电视4台、55寸拼接屏4块、32寸电视4台、吸顶音响10个及一套展厅综合管理系统（连接各显示屏）。供应商需在整体设计和施工过程中与采购人、设备安装方充分协调沟通，合理利用上述多媒体设备，确保设备安全、运行流畅、维护便利，并达到最佳展示效果。同时，电子大屏周围应设计延展性科技感展示方案。</w:t>
      </w:r>
    </w:p>
    <w:p w14:paraId="74FCE052">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5.灯光设计：设计方案中应包含空间照明、集成控制、灯带分区、氛围营造以及重点展品的突出灯光设计。</w:t>
      </w:r>
    </w:p>
    <w:p w14:paraId="2436B0E3">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6.展台设计：按照“大件展品直接落地、小件展品上展台”的原则，依据各展区功能特点设置活动式展台、展柜、展板，便于日后更换更新展品，并预留体验空间。</w:t>
      </w:r>
    </w:p>
    <w:p w14:paraId="612CBB1F">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7.标签导引系统设计：对展区及拓展区域的展品标签引导系统进行统一设计、并制作。</w:t>
      </w:r>
    </w:p>
    <w:p w14:paraId="0C1379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8.无障碍设计：展区整体应体现环境和信息无障碍，要充分体现无障碍通用性，科技性，实用性，如设置无障碍通道（含盲道）、设计可升降式或高低位展柜展台（下设容膝空间），语音导览系统及触觉指引标识，确保各类别残</w:t>
      </w:r>
      <w:r>
        <w:rPr>
          <w:rFonts w:hint="eastAsia" w:asciiTheme="minorEastAsia" w:hAnsiTheme="minorEastAsia" w:eastAsiaTheme="minorEastAsia" w:cstheme="minorEastAsia"/>
          <w:sz w:val="24"/>
          <w:szCs w:val="24"/>
        </w:rPr>
        <w:t>障人士均可便捷参观。</w:t>
      </w:r>
    </w:p>
    <w:p w14:paraId="621A3A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9.电路改造设计：</w:t>
      </w:r>
    </w:p>
    <w:p w14:paraId="2333FF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（1）展区东北侧电箱需挪动到指定区域；</w:t>
      </w:r>
    </w:p>
    <w:p w14:paraId="1CD2BF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（2）供应商需根据整体设计重新规划布设展区电路系统，确保用电安全。</w:t>
      </w:r>
    </w:p>
    <w:p w14:paraId="5C1953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（3）对采购人提供的屏幕、音响及展品等提供电力和网络支持，优化强弱电线路布设，确保展区展示的整体性和美观性。</w:t>
      </w:r>
    </w:p>
    <w:bookmarkEnd w:id="675"/>
    <w:p w14:paraId="529866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10.其他注意事项：</w:t>
      </w:r>
    </w:p>
    <w:p w14:paraId="3B9A3F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（1）不得改变展区建筑承重结构；</w:t>
      </w:r>
    </w:p>
    <w:p w14:paraId="2782873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（2）展区内消防栓、强电间、水井间和东侧两间房间需保证正常功能使用；</w:t>
      </w:r>
    </w:p>
    <w:p w14:paraId="558AE70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（3）南门预留消防通道，不可遮挡。</w:t>
      </w:r>
    </w:p>
    <w:p w14:paraId="4CCEF1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11.根据采购人意见对设计方案进行不限次修改完善，经采购人确认后形成最终设计方案；设计过程中，需与采购人保持密切沟通，确保设计方向符合需求。</w:t>
      </w:r>
    </w:p>
    <w:bookmarkEnd w:id="676"/>
    <w:p w14:paraId="3A0A3D67">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（二）实施方案编制</w:t>
      </w:r>
    </w:p>
    <w:p w14:paraId="35E27CB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77" w:name="_Hlk194530141"/>
      <w:r>
        <w:rPr>
          <w:rFonts w:hint="eastAsia" w:asciiTheme="minorEastAsia" w:hAnsiTheme="minorEastAsia" w:eastAsiaTheme="minorEastAsia" w:cstheme="minorEastAsia"/>
          <w:sz w:val="24"/>
          <w:szCs w:val="24"/>
        </w:rPr>
        <w:t>依据采购人确定的最终设计方案，编制详细的施工方案及预算报价。施工方案需涵盖拆除方案、施工流程、施工工艺、施工进度计划、质量与安全保障措施等内容；预算报价需清晰明确，包含各项费用明细，确保无漏项、无重复计费。</w:t>
      </w:r>
    </w:p>
    <w:bookmarkEnd w:id="677"/>
    <w:p w14:paraId="4CD88D8B">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bookmarkStart w:id="678" w:name="_Hlk194530192"/>
      <w:r>
        <w:rPr>
          <w:rFonts w:hint="eastAsia" w:asciiTheme="minorEastAsia" w:hAnsiTheme="minorEastAsia" w:eastAsiaTheme="minorEastAsia" w:cstheme="minorEastAsia"/>
          <w:sz w:val="24"/>
          <w:szCs w:val="24"/>
        </w:rPr>
        <w:t>（三）改造及布展实施</w:t>
      </w:r>
    </w:p>
    <w:p w14:paraId="2ABAE563">
      <w:pPr>
        <w:pStyle w:val="100"/>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1.在规定的时限内完成展厅搭建工作，严格按照设计方案和施工标准，确保施工质量。供应商承担所有物料运输、装卸、垃圾清运及现场安装调试的责任，确保现场布展效果和安全性。</w:t>
      </w:r>
    </w:p>
    <w:p w14:paraId="5EFEE3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2.供应商在充分了解场地搭建要求后，自行选择具体材质。材质选择应以环保、安全为首要前提。所有布展材料应满足 GB55037 - 2022《建筑防火通用规范》的要求。主要材</w:t>
      </w:r>
      <w:r>
        <w:rPr>
          <w:rFonts w:hint="eastAsia" w:asciiTheme="minorEastAsia" w:hAnsiTheme="minorEastAsia" w:eastAsiaTheme="minorEastAsia" w:cstheme="minorEastAsia"/>
          <w:sz w:val="24"/>
          <w:szCs w:val="24"/>
          <w:highlight w:val="none"/>
        </w:rPr>
        <w:t>料防火等级不低于B1级，同时需具备良好的环保性能，符合国家相关环保标准，确保展厅内无异味且对人体健康无害。</w:t>
      </w:r>
      <w:r>
        <w:rPr>
          <w:rFonts w:hint="eastAsia" w:asciiTheme="minorEastAsia" w:hAnsiTheme="minorEastAsia" w:eastAsiaTheme="minorEastAsia" w:cstheme="minorEastAsia"/>
          <w:sz w:val="24"/>
          <w:szCs w:val="24"/>
          <w:highlight w:val="none"/>
          <w:lang w:val="en-US" w:eastAsia="zh-CN"/>
        </w:rPr>
        <w:t>项目验收</w:t>
      </w:r>
      <w:r>
        <w:rPr>
          <w:rFonts w:hint="eastAsia" w:asciiTheme="minorEastAsia" w:hAnsiTheme="minorEastAsia" w:eastAsiaTheme="minorEastAsia" w:cstheme="minorEastAsia"/>
          <w:sz w:val="24"/>
          <w:szCs w:val="24"/>
          <w:highlight w:val="none"/>
        </w:rPr>
        <w:t>前供应商需委托第三方专业检测机构对环境进行检测，并出具检测报告。</w:t>
      </w:r>
    </w:p>
    <w:p w14:paraId="7361EC3D">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（四）现场验收配合</w:t>
      </w:r>
    </w:p>
    <w:p w14:paraId="0EB0CB0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供应商应积极配合采购人进行现场</w:t>
      </w:r>
      <w:r>
        <w:rPr>
          <w:rFonts w:hint="eastAsia" w:asciiTheme="minorEastAsia" w:hAnsiTheme="minorEastAsia" w:eastAsiaTheme="minorEastAsia" w:cstheme="minorEastAsia"/>
          <w:sz w:val="24"/>
          <w:szCs w:val="24"/>
        </w:rPr>
        <w:t>验收工作。在验收前，对展厅搭建及相关设备安装情况进行自查自纠，确保符合验收标准和质量要求。验收过程中，提供必要的技术支持和资料，对验收提出的问题及时整改。</w:t>
      </w:r>
    </w:p>
    <w:bookmarkEnd w:id="678"/>
    <w:p w14:paraId="2F68E6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p w14:paraId="665E3BC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bookmarkStart w:id="679" w:name="_Hlk194530219"/>
      <w:r>
        <w:rPr>
          <w:rFonts w:hint="eastAsia" w:asciiTheme="minorEastAsia" w:hAnsiTheme="minorEastAsia" w:eastAsiaTheme="minorEastAsia" w:cstheme="minorEastAsia"/>
          <w:b/>
          <w:bCs/>
          <w:sz w:val="24"/>
          <w:szCs w:val="24"/>
        </w:rPr>
        <w:t>三、后期维护要求</w:t>
      </w:r>
    </w:p>
    <w:p w14:paraId="4828CF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（一）质量保修：自验收合格之日起，供应商对科技助残</w:t>
      </w:r>
      <w:r>
        <w:rPr>
          <w:rFonts w:hint="eastAsia" w:asciiTheme="minorEastAsia" w:hAnsiTheme="minorEastAsia" w:eastAsiaTheme="minorEastAsia" w:cstheme="minorEastAsia"/>
          <w:sz w:val="24"/>
          <w:szCs w:val="24"/>
          <w:highlight w:val="none"/>
        </w:rPr>
        <w:t>成果展示区布展提供为期不少于一年的质量保修服务，涵盖墙面、地面、顶面、结构、照明、水电改造系统</w:t>
      </w:r>
      <w:r>
        <w:rPr>
          <w:rFonts w:hint="eastAsia" w:asciiTheme="minorEastAsia" w:hAnsiTheme="minorEastAsia" w:eastAsiaTheme="minorEastAsia" w:cstheme="minorEastAsia"/>
          <w:sz w:val="24"/>
          <w:szCs w:val="24"/>
        </w:rPr>
        <w:t xml:space="preserve">等主要项目。保修期内如有损坏，供应商进行免费维修或更换。 </w:t>
      </w:r>
    </w:p>
    <w:p w14:paraId="60A9C1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（二）维修响应：提供7×24小时报修热线，展区出现质量问题时，供应商应在2小时内响应，并在24 小时内派维修人员到现场进行处理，确保问题及时解决。</w:t>
      </w:r>
    </w:p>
    <w:p w14:paraId="6B7F298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（三）服务质量：供应商确保维修后设备恢复正常使用，并对维修工作进行质量检验，确保设施稳定运行。</w:t>
      </w:r>
    </w:p>
    <w:p w14:paraId="08681B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（四）技术咨询与指导：供应商向采购人提供技术咨询、操作培训和技术支持，解决使用和维护中出现的问题，确保展区持续保持良好状态。 </w:t>
      </w:r>
    </w:p>
    <w:p w14:paraId="4CE8D2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bookmarkEnd w:id="679"/>
    <w:p w14:paraId="1CE5456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bookmarkStart w:id="680" w:name="_Hlk194530248"/>
      <w:r>
        <w:rPr>
          <w:rFonts w:hint="eastAsia" w:asciiTheme="minorEastAsia" w:hAnsiTheme="minorEastAsia" w:eastAsiaTheme="minorEastAsia" w:cstheme="minorEastAsia"/>
          <w:b/>
          <w:bCs/>
          <w:sz w:val="24"/>
          <w:szCs w:val="24"/>
        </w:rPr>
        <w:t>四、知识产权要求</w:t>
      </w:r>
    </w:p>
    <w:p w14:paraId="22A49C1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（一）本项目工作成果（包括设计方案、施工图纸、展示内容等）的知识产权归采购人所有，供应商不得擅自使用或转让。</w:t>
      </w:r>
    </w:p>
    <w:p w14:paraId="200615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（二）供应商为本项目提供的服务属于自有合法权利，承诺不侵犯第三方著作权、商标权、专利权等权益。</w:t>
      </w:r>
    </w:p>
    <w:p w14:paraId="1D4F28B7">
      <w:pPr>
        <w:pStyle w:val="5"/>
        <w:pageBreakBefore w:val="0"/>
        <w:kinsoku/>
        <w:wordWrap/>
        <w:overflowPunct/>
        <w:topLinePunct w:val="0"/>
        <w:bidi w:val="0"/>
        <w:spacing w:after="0"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（三）供应商不得对采购人拥有的知识产权产生侵权行为，如抄袭、盗用等。</w:t>
      </w:r>
      <w:bookmarkEnd w:id="680"/>
      <w:bookmarkStart w:id="681" w:name="_Toc24247"/>
    </w:p>
    <w:p w14:paraId="66C7E17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486E1C88">
      <w:pPr>
        <w:pStyle w:val="5"/>
        <w:pageBreakBefore w:val="0"/>
        <w:kinsoku/>
        <w:wordWrap/>
        <w:overflowPunct/>
        <w:topLinePunct w:val="0"/>
        <w:bidi w:val="0"/>
        <w:spacing w:after="0" w:line="560" w:lineRule="exact"/>
        <w:jc w:val="both"/>
        <w:textAlignment w:val="auto"/>
        <w:rPr>
          <w:rFonts w:hint="eastAsia" w:asciiTheme="minorEastAsia" w:hAnsiTheme="minorEastAsia" w:eastAsiaTheme="minorEastAsia" w:cstheme="minorEastAsia"/>
          <w:sz w:val="24"/>
          <w:szCs w:val="24"/>
          <w:lang w:eastAsia="zh-CN"/>
        </w:rPr>
      </w:pPr>
    </w:p>
    <w:p w14:paraId="476F72E8">
      <w:pPr>
        <w:numPr>
          <w:ilvl w:val="0"/>
          <w:numId w:val="13"/>
        </w:numPr>
        <w:jc w:val="center"/>
        <w:outlineLvl w:val="0"/>
        <w:rPr>
          <w:b/>
          <w:sz w:val="36"/>
          <w:szCs w:val="36"/>
          <w:highlight w:val="none"/>
        </w:rPr>
      </w:pPr>
      <w:r>
        <w:rPr>
          <w:b/>
          <w:sz w:val="36"/>
          <w:szCs w:val="36"/>
          <w:highlight w:val="none"/>
        </w:rPr>
        <w:t xml:space="preserve">  合同草案条款</w:t>
      </w:r>
      <w:bookmarkEnd w:id="681"/>
    </w:p>
    <w:p w14:paraId="219F1B97">
      <w:pPr>
        <w:pStyle w:val="100"/>
        <w:numPr>
          <w:ilvl w:val="0"/>
          <w:numId w:val="0"/>
        </w:numPr>
        <w:spacing w:line="360" w:lineRule="auto"/>
        <w:ind w:firstLine="0" w:firstLineChars="0"/>
        <w:jc w:val="center"/>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（此合同仅供参考。以最终采购人与成交供应商签定的合同条款为准）</w:t>
      </w:r>
    </w:p>
    <w:p w14:paraId="186A5D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01包：</w:t>
      </w:r>
    </w:p>
    <w:p w14:paraId="4BCF0A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科技助残成果展示区</w:t>
      </w:r>
    </w:p>
    <w:p w14:paraId="44FF27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电子大屏购置项目</w:t>
      </w:r>
      <w:r>
        <w:rPr>
          <w:rFonts w:hint="eastAsia" w:asciiTheme="minorEastAsia" w:hAnsiTheme="minorEastAsia" w:eastAsiaTheme="minorEastAsia" w:cstheme="minorEastAsia"/>
          <w:b/>
          <w:sz w:val="24"/>
          <w:szCs w:val="24"/>
          <w:lang w:eastAsia="zh-CN"/>
        </w:rPr>
        <w:t>合同</w:t>
      </w:r>
      <w:r>
        <w:rPr>
          <w:rFonts w:hint="eastAsia" w:asciiTheme="minorEastAsia" w:hAnsiTheme="minorEastAsia" w:eastAsiaTheme="minorEastAsia" w:cstheme="minorEastAsia"/>
          <w:b/>
          <w:sz w:val="24"/>
          <w:szCs w:val="24"/>
          <w:lang w:val="en-US" w:eastAsia="zh-CN"/>
        </w:rPr>
        <w:t>草案</w:t>
      </w:r>
    </w:p>
    <w:p w14:paraId="0D7C557D">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p>
    <w:p w14:paraId="090A951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p w14:paraId="44ACCC6F">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A69F746">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45896F2F">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613A7A3">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p>
    <w:p w14:paraId="1DB281DD">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2076DDEF">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F5C1332">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43F9E0B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68227AE">
      <w:pPr>
        <w:pStyle w:val="261"/>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p>
    <w:p w14:paraId="782C01D4">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依据《中华人民共和国民法典》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《中华人民共和国政府采购法》等有关的法律法规，以及</w:t>
      </w:r>
      <w:r>
        <w:rPr>
          <w:rFonts w:hint="eastAsia" w:asciiTheme="minorEastAsia" w:hAnsiTheme="minorEastAsia" w:eastAsiaTheme="minorEastAsia" w:cstheme="minorEastAsia"/>
          <w:i w:val="0"/>
          <w:iCs w:val="0"/>
          <w:sz w:val="24"/>
          <w:szCs w:val="24"/>
          <w:u w:val="none"/>
          <w:lang w:eastAsia="zh-CN"/>
        </w:rPr>
        <w:t>本采购项目</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lang w:eastAsia="zh-CN"/>
        </w:rPr>
        <w:t>文件等</w:t>
      </w:r>
      <w:r>
        <w:rPr>
          <w:rFonts w:hint="eastAsia" w:asciiTheme="minorEastAsia" w:hAnsiTheme="minorEastAsia" w:eastAsiaTheme="minorEastAsia" w:cstheme="minorEastAsia"/>
          <w:sz w:val="24"/>
          <w:szCs w:val="24"/>
        </w:rPr>
        <w:t>采购文件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乙方的《投标（响应）文件》及《中标（成交）通知书》，甲乙双方同意签订本合同。具体情况及要求如下：</w:t>
      </w:r>
    </w:p>
    <w:p w14:paraId="093CA06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1.项目信息</w:t>
      </w:r>
    </w:p>
    <w:p w14:paraId="78364E51">
      <w:pPr>
        <w:pStyle w:val="18"/>
        <w:pageBreakBefore w:val="0"/>
        <w:numPr>
          <w:ilvl w:val="0"/>
          <w:numId w:val="18"/>
        </w:numPr>
        <w:kinsoku/>
        <w:wordWrap/>
        <w:overflowPunct/>
        <w:topLinePunct w:val="0"/>
        <w:bidi w:val="0"/>
        <w:adjustRightInd w:val="0"/>
        <w:snapToGrid w:val="0"/>
        <w:spacing w:before="0" w:beforeLines="0" w:after="0" w:line="360" w:lineRule="auto"/>
        <w:ind w:left="0" w:leftChars="0"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Cs/>
          <w:sz w:val="24"/>
          <w:szCs w:val="24"/>
          <w:u w:val="single"/>
        </w:rPr>
        <w:t>科技助残成果展示区电子大屏购置</w:t>
      </w:r>
      <w:r>
        <w:rPr>
          <w:rFonts w:hint="eastAsia" w:asciiTheme="minorEastAsia" w:hAnsiTheme="minorEastAsia" w:eastAsiaTheme="minorEastAsia" w:cstheme="minorEastAsia"/>
          <w:bCs/>
          <w:sz w:val="24"/>
          <w:szCs w:val="24"/>
          <w:u w:val="single"/>
          <w:lang w:val="en-US" w:eastAsia="zh-CN"/>
        </w:rPr>
        <w:t>项目</w:t>
      </w:r>
      <w:r>
        <w:rPr>
          <w:rFonts w:hint="eastAsia" w:asciiTheme="minorEastAsia" w:hAnsiTheme="minorEastAsia" w:eastAsiaTheme="minorEastAsia" w:cstheme="minorEastAsia"/>
          <w:b w:val="0"/>
          <w:bCs/>
          <w:sz w:val="24"/>
          <w:szCs w:val="24"/>
          <w:u w:val="single"/>
          <w:lang w:val="en-US" w:eastAsia="zh-CN"/>
        </w:rPr>
        <w:t xml:space="preserve">   </w:t>
      </w:r>
    </w:p>
    <w:p w14:paraId="7AF6670D">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）项目内容：</w:t>
      </w:r>
      <w:r>
        <w:rPr>
          <w:rFonts w:hint="eastAsia" w:asciiTheme="minorEastAsia" w:hAnsiTheme="minorEastAsia" w:eastAsiaTheme="minorEastAsia" w:cstheme="minorEastAsia"/>
          <w:b w:val="0"/>
          <w:bCs/>
          <w:sz w:val="24"/>
          <w:szCs w:val="24"/>
          <w:u w:val="single"/>
          <w:lang w:val="en-US" w:eastAsia="zh-CN"/>
        </w:rPr>
        <w:t xml:space="preserve">                                  </w:t>
      </w:r>
    </w:p>
    <w:p w14:paraId="52E3639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firstLine="482" w:firstLineChars="200"/>
        <w:jc w:val="left"/>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2.</w:t>
      </w:r>
      <w:r>
        <w:rPr>
          <w:rFonts w:hint="eastAsia" w:asciiTheme="minorEastAsia" w:hAnsiTheme="minorEastAsia" w:eastAsiaTheme="minorEastAsia" w:cstheme="minorEastAsia"/>
          <w:b/>
          <w:color w:val="000000"/>
          <w:sz w:val="24"/>
          <w:szCs w:val="24"/>
          <w:highlight w:val="none"/>
        </w:rPr>
        <w:t>合同金额</w:t>
      </w:r>
      <w:r>
        <w:rPr>
          <w:rFonts w:hint="eastAsia" w:asciiTheme="minorEastAsia" w:hAnsiTheme="minorEastAsia" w:eastAsiaTheme="minorEastAsia" w:cstheme="minorEastAsia"/>
          <w:b/>
          <w:color w:val="000000"/>
          <w:sz w:val="24"/>
          <w:szCs w:val="24"/>
          <w:highlight w:val="none"/>
          <w:lang w:val="en-US" w:eastAsia="zh-CN"/>
        </w:rPr>
        <w:t>及付款方式</w:t>
      </w:r>
    </w:p>
    <w:p w14:paraId="645BC77C">
      <w:pPr>
        <w:keepNext w:val="0"/>
        <w:keepLines w:val="0"/>
        <w:pageBreakBefore w:val="0"/>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（1）合同金额：</w:t>
      </w:r>
      <w:r>
        <w:rPr>
          <w:rFonts w:hint="eastAsia" w:asciiTheme="minorEastAsia" w:hAnsiTheme="minorEastAsia" w:eastAsiaTheme="minorEastAsia" w:cstheme="minorEastAsia"/>
          <w:b w:val="0"/>
          <w:bCs/>
          <w:sz w:val="24"/>
          <w:szCs w:val="24"/>
          <w:u w:val="single"/>
          <w:lang w:val="en-US" w:eastAsia="zh-CN"/>
        </w:rPr>
        <w:t xml:space="preserve">                                  </w:t>
      </w:r>
    </w:p>
    <w:p w14:paraId="757E5E2F">
      <w:pPr>
        <w:pStyle w:val="185"/>
        <w:keepNext w:val="0"/>
        <w:keepLines w:val="0"/>
        <w:pageBreakBefore w:val="0"/>
        <w:kinsoku/>
        <w:wordWrap/>
        <w:overflowPunct/>
        <w:topLinePunct w:val="0"/>
        <w:autoSpaceDE/>
        <w:autoSpaceDN/>
        <w:bidi w:val="0"/>
        <w:spacing w:beforeLines="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）付款方式：</w:t>
      </w:r>
      <w:r>
        <w:rPr>
          <w:rFonts w:hint="eastAsia" w:asciiTheme="minorEastAsia" w:hAnsiTheme="minorEastAsia" w:eastAsiaTheme="minorEastAsia" w:cstheme="minorEastAsia"/>
          <w:b w:val="0"/>
          <w:bCs/>
          <w:sz w:val="24"/>
          <w:szCs w:val="24"/>
          <w:u w:val="single"/>
          <w:lang w:val="en-US" w:eastAsia="zh-CN"/>
        </w:rPr>
        <w:t xml:space="preserve">                                  </w:t>
      </w:r>
    </w:p>
    <w:p w14:paraId="20B93DD1">
      <w:pPr>
        <w:keepNext w:val="0"/>
        <w:keepLines w:val="0"/>
        <w:pageBreakBefore w:val="0"/>
        <w:widowControl/>
        <w:kinsoku/>
        <w:wordWrap/>
        <w:overflowPunct/>
        <w:topLinePunct w:val="0"/>
        <w:autoSpaceDE/>
        <w:autoSpaceDN/>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auto"/>
          <w:sz w:val="24"/>
          <w:szCs w:val="24"/>
        </w:rPr>
        <w:t>乙方的收款信息如下：</w:t>
      </w:r>
    </w:p>
    <w:p w14:paraId="0E2F3CC2">
      <w:pPr>
        <w:pageBreakBefore w:val="0"/>
        <w:widowControl/>
        <w:kinsoku/>
        <w:wordWrap/>
        <w:overflowPunct/>
        <w:topLinePunct w:val="0"/>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w:t>
      </w:r>
      <w:r>
        <w:rPr>
          <w:rFonts w:hint="eastAsia" w:asciiTheme="minorEastAsia" w:hAnsiTheme="minorEastAsia" w:eastAsiaTheme="minorEastAsia" w:cstheme="minorEastAsia"/>
          <w:b w:val="0"/>
          <w:bCs/>
          <w:sz w:val="24"/>
          <w:szCs w:val="24"/>
          <w:u w:val="single"/>
          <w:lang w:val="en-US" w:eastAsia="zh-CN"/>
        </w:rPr>
        <w:t xml:space="preserve">                                       </w:t>
      </w:r>
    </w:p>
    <w:p w14:paraId="3A99031E">
      <w:pPr>
        <w:pageBreakBefore w:val="0"/>
        <w:widowControl/>
        <w:kinsoku/>
        <w:wordWrap/>
        <w:overflowPunct/>
        <w:topLinePunct w:val="0"/>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b w:val="0"/>
          <w:bCs/>
          <w:sz w:val="24"/>
          <w:szCs w:val="24"/>
          <w:u w:val="single"/>
          <w:lang w:val="en-US" w:eastAsia="zh-CN"/>
        </w:rPr>
        <w:t xml:space="preserve">                                           </w:t>
      </w:r>
    </w:p>
    <w:p w14:paraId="21B92D3D">
      <w:pPr>
        <w:pStyle w:val="185"/>
        <w:pageBreakBefore w:val="0"/>
        <w:kinsoku/>
        <w:wordWrap/>
        <w:overflowPunct/>
        <w:topLinePunct w:val="0"/>
        <w:bidi w:val="0"/>
        <w:spacing w:beforeLines="0"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eastAsiaTheme="minorEastAsia" w:cstheme="minorEastAsia"/>
          <w:b w:val="0"/>
          <w:bCs/>
          <w:sz w:val="24"/>
          <w:szCs w:val="24"/>
          <w:u w:val="single"/>
          <w:lang w:val="en-US" w:eastAsia="zh-CN"/>
        </w:rPr>
        <w:t xml:space="preserve">                                         </w:t>
      </w:r>
    </w:p>
    <w:p w14:paraId="4A5C36C7">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3</w:t>
      </w:r>
      <w:r>
        <w:rPr>
          <w:rFonts w:hint="eastAsia" w:asciiTheme="minorEastAsia" w:hAnsiTheme="minorEastAsia" w:eastAsiaTheme="minorEastAsia" w:cstheme="minorEastAsia"/>
          <w:b/>
          <w:color w:val="000000"/>
          <w:sz w:val="24"/>
          <w:szCs w:val="24"/>
          <w:highlight w:val="none"/>
          <w:lang w:val="en-US" w:eastAsia="zh-CN"/>
        </w:rPr>
        <w:t>.</w:t>
      </w:r>
      <w:r>
        <w:rPr>
          <w:rFonts w:hint="eastAsia" w:asciiTheme="minorEastAsia" w:hAnsiTheme="minorEastAsia" w:eastAsiaTheme="minorEastAsia" w:cstheme="minorEastAsia"/>
          <w:b/>
          <w:color w:val="000000"/>
          <w:sz w:val="24"/>
          <w:szCs w:val="24"/>
          <w:highlight w:val="none"/>
        </w:rPr>
        <w:t>合同履行</w:t>
      </w:r>
    </w:p>
    <w:p w14:paraId="5E9582E4">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（1）起始日期：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日，完成日期：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14:paraId="7CEA931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履约</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u w:val="single"/>
          <w:lang w:val="en-US" w:eastAsia="zh-CN"/>
        </w:rPr>
        <w:t xml:space="preserve"> 北京市残疾人服务示范中心               </w:t>
      </w:r>
    </w:p>
    <w:p w14:paraId="64A55A23">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eastAsia="zh-CN"/>
        </w:rPr>
        <w:t>4</w:t>
      </w:r>
      <w:r>
        <w:rPr>
          <w:rFonts w:hint="eastAsia" w:asciiTheme="minorEastAsia" w:hAnsiTheme="minorEastAsia" w:eastAsiaTheme="minorEastAsia" w:cstheme="minorEastAsia"/>
          <w:b/>
          <w:bCs/>
          <w:color w:val="000000"/>
          <w:sz w:val="24"/>
          <w:szCs w:val="24"/>
          <w:highlight w:val="none"/>
          <w:lang w:val="en-US" w:eastAsia="zh-CN"/>
        </w:rPr>
        <w:t>.合同生效</w:t>
      </w:r>
    </w:p>
    <w:p w14:paraId="2150E238">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w:t>
      </w:r>
      <w:r>
        <w:rPr>
          <w:rFonts w:hint="eastAsia" w:asciiTheme="minorEastAsia" w:hAnsiTheme="minorEastAsia" w:eastAsiaTheme="minorEastAsia" w:cstheme="minorEastAsia"/>
          <w:sz w:val="24"/>
          <w:szCs w:val="24"/>
          <w:lang w:val="en-US" w:eastAsia="zh-CN"/>
        </w:rPr>
        <w:t>签订之</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起</w:t>
      </w:r>
      <w:r>
        <w:rPr>
          <w:rFonts w:hint="eastAsia" w:asciiTheme="minorEastAsia" w:hAnsiTheme="minorEastAsia" w:eastAsiaTheme="minorEastAsia" w:cstheme="minorEastAsia"/>
          <w:sz w:val="24"/>
          <w:szCs w:val="24"/>
        </w:rPr>
        <w:t>生效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份，均具有同等法律效力。</w:t>
      </w:r>
    </w:p>
    <w:p w14:paraId="3EA64EC2">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合同订立时间：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14:paraId="5D61B4A4">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甲方的权利和义务</w:t>
      </w:r>
    </w:p>
    <w:p w14:paraId="05CD541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.1签署合同后，甲方</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确定</w:t>
      </w:r>
      <w:r>
        <w:rPr>
          <w:rFonts w:hint="eastAsia" w:asciiTheme="minorEastAsia" w:hAnsiTheme="minorEastAsia" w:eastAsiaTheme="minorEastAsia" w:cstheme="minorEastAsia"/>
          <w:color w:val="000000"/>
          <w:sz w:val="24"/>
          <w:szCs w:val="24"/>
          <w:highlight w:val="none"/>
          <w:lang w:val="en-US" w:eastAsia="zh-CN"/>
        </w:rPr>
        <w:t>项目负责人（或项目联系人）</w:t>
      </w:r>
      <w:r>
        <w:rPr>
          <w:rFonts w:hint="eastAsia" w:asciiTheme="minorEastAsia" w:hAnsiTheme="minorEastAsia" w:eastAsiaTheme="minorEastAsia" w:cstheme="minorEastAsia"/>
          <w:color w:val="000000"/>
          <w:sz w:val="24"/>
          <w:szCs w:val="24"/>
          <w:highlight w:val="none"/>
        </w:rPr>
        <w:t>，负责与本合同有关的事务。甲方有权对乙方的履约行为进行检查，并及时确认乙方提交的事项。甲方应当配合乙方完成相关项目实施工作。</w:t>
      </w:r>
    </w:p>
    <w:p w14:paraId="54525F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.2甲方有权要求乙方按时提交各阶段有关安排计划，并有权定期核对乙方提供货物数量、规格、质量等内容。甲方有权督促乙方工作并要求乙方更换不符合要求的货物。</w:t>
      </w:r>
    </w:p>
    <w:p w14:paraId="598BD0E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.3甲方有权要求乙方对缺陷部分予以修复，并按合同约定享有货物保修及其他合同约定的权利。</w:t>
      </w:r>
    </w:p>
    <w:p w14:paraId="77028521">
      <w:pPr>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5.4甲方应当按照合同约定及时对交付并完成安装调试的货物进行验收。</w:t>
      </w:r>
    </w:p>
    <w:p w14:paraId="6F869456">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甲方应当根据合同约定</w:t>
      </w:r>
      <w:r>
        <w:rPr>
          <w:rFonts w:hint="eastAsia" w:asciiTheme="minorEastAsia" w:hAnsiTheme="minorEastAsia" w:eastAsia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sz w:val="24"/>
          <w:szCs w:val="24"/>
          <w:highlight w:val="none"/>
        </w:rPr>
        <w:t>时向乙方支付</w:t>
      </w:r>
      <w:r>
        <w:rPr>
          <w:rFonts w:hint="eastAsia" w:asciiTheme="minorEastAsia" w:hAnsiTheme="minorEastAsia" w:eastAsiaTheme="minorEastAsia" w:cstheme="minorEastAsia"/>
          <w:color w:val="000000"/>
          <w:sz w:val="24"/>
          <w:szCs w:val="24"/>
          <w:highlight w:val="none"/>
          <w:lang w:eastAsia="zh-CN"/>
        </w:rPr>
        <w:t>合同价款，不得以内部人员变更、履行内部付款流程等为由，拒绝或迟延支付。</w:t>
      </w:r>
    </w:p>
    <w:p w14:paraId="14862F6E">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乙方的权利和义务</w:t>
      </w:r>
    </w:p>
    <w:p w14:paraId="047356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.1签署合同后，乙方</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确定</w:t>
      </w:r>
      <w:r>
        <w:rPr>
          <w:rFonts w:hint="eastAsia" w:asciiTheme="minorEastAsia" w:hAnsiTheme="minorEastAsia" w:eastAsiaTheme="minorEastAsia" w:cstheme="minorEastAsia"/>
          <w:color w:val="000000"/>
          <w:sz w:val="24"/>
          <w:szCs w:val="24"/>
          <w:highlight w:val="none"/>
          <w:lang w:val="en-US" w:eastAsia="zh-CN"/>
        </w:rPr>
        <w:t>项目负责人（或项目联系人）</w:t>
      </w:r>
      <w:r>
        <w:rPr>
          <w:rFonts w:hint="eastAsia" w:asciiTheme="minorEastAsia" w:hAnsiTheme="minorEastAsia" w:eastAsiaTheme="minorEastAsia" w:cstheme="minorEastAsia"/>
          <w:color w:val="000000"/>
          <w:sz w:val="24"/>
          <w:szCs w:val="24"/>
          <w:highlight w:val="none"/>
        </w:rPr>
        <w:t>，负责与本合同有关的事务。</w:t>
      </w:r>
    </w:p>
    <w:p w14:paraId="0E1DFAC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.2乙方应按照合同要求履约，充分合理安排，确保提供的货物</w:t>
      </w:r>
      <w:r>
        <w:rPr>
          <w:rFonts w:hint="eastAsia" w:asciiTheme="minorEastAsia" w:hAnsiTheme="minorEastAsia" w:eastAsiaTheme="minorEastAsia" w:cstheme="minorEastAsia"/>
          <w:color w:val="000000"/>
          <w:sz w:val="24"/>
          <w:szCs w:val="24"/>
          <w:highlight w:val="none"/>
          <w:lang w:eastAsia="zh-CN"/>
        </w:rPr>
        <w:t>及相关</w:t>
      </w:r>
      <w:r>
        <w:rPr>
          <w:rFonts w:hint="eastAsia" w:asciiTheme="minorEastAsia" w:hAnsiTheme="minorEastAsia" w:eastAsiaTheme="minorEastAsia" w:cstheme="minorEastAsia"/>
          <w:color w:val="000000"/>
          <w:sz w:val="24"/>
          <w:szCs w:val="24"/>
          <w:highlight w:val="none"/>
        </w:rPr>
        <w:t>服务符合合同</w:t>
      </w:r>
      <w:r>
        <w:rPr>
          <w:rFonts w:hint="eastAsia" w:asciiTheme="minorEastAsia" w:hAnsiTheme="minorEastAsia" w:eastAsiaTheme="minorEastAsia" w:cstheme="minorEastAsia"/>
          <w:color w:val="000000"/>
          <w:sz w:val="24"/>
          <w:szCs w:val="24"/>
          <w:highlight w:val="none"/>
          <w:lang w:eastAsia="zh-CN"/>
        </w:rPr>
        <w:t>有关</w:t>
      </w:r>
      <w:r>
        <w:rPr>
          <w:rFonts w:hint="eastAsia" w:asciiTheme="minorEastAsia" w:hAnsiTheme="minorEastAsia" w:eastAsiaTheme="minorEastAsia" w:cstheme="minorEastAsia"/>
          <w:color w:val="000000"/>
          <w:sz w:val="24"/>
          <w:szCs w:val="24"/>
          <w:highlight w:val="none"/>
        </w:rPr>
        <w:t>要求。接受项目行业管理部门及政府有关部门的指导，配合甲方的履约检查</w:t>
      </w:r>
      <w:r>
        <w:rPr>
          <w:rFonts w:hint="eastAsia" w:asciiTheme="minorEastAsia" w:hAnsiTheme="minorEastAsia" w:eastAsiaTheme="minorEastAsia" w:cstheme="minorEastAsia"/>
          <w:color w:val="000000"/>
          <w:sz w:val="24"/>
          <w:szCs w:val="24"/>
          <w:highlight w:val="none"/>
          <w:lang w:eastAsia="zh-CN"/>
        </w:rPr>
        <w:t>及验收</w:t>
      </w:r>
      <w:r>
        <w:rPr>
          <w:rFonts w:hint="eastAsia" w:asciiTheme="minorEastAsia" w:hAnsiTheme="minorEastAsia" w:eastAsiaTheme="minorEastAsia" w:cstheme="minorEastAsia"/>
          <w:color w:val="000000"/>
          <w:sz w:val="24"/>
          <w:szCs w:val="24"/>
          <w:highlight w:val="none"/>
        </w:rPr>
        <w:t>，并负责项目实施过程中的所有协调工作。</w:t>
      </w:r>
    </w:p>
    <w:p w14:paraId="37C6366D">
      <w:pPr>
        <w:pStyle w:val="17"/>
        <w:pageBreakBefore w:val="0"/>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.3乙方有权根据合同约定向甲方收取</w:t>
      </w:r>
      <w:r>
        <w:rPr>
          <w:rFonts w:hint="eastAsia" w:asciiTheme="minorEastAsia" w:hAnsiTheme="minorEastAsia" w:eastAsiaTheme="minorEastAsia" w:cstheme="minorEastAsia"/>
          <w:color w:val="000000"/>
          <w:sz w:val="24"/>
          <w:szCs w:val="24"/>
          <w:highlight w:val="none"/>
          <w:lang w:eastAsia="zh-CN"/>
        </w:rPr>
        <w:t>合同价款</w:t>
      </w:r>
      <w:r>
        <w:rPr>
          <w:rFonts w:hint="eastAsia" w:asciiTheme="minorEastAsia" w:hAnsiTheme="minorEastAsia" w:eastAsiaTheme="minorEastAsia" w:cstheme="minorEastAsia"/>
          <w:color w:val="000000"/>
          <w:sz w:val="24"/>
          <w:szCs w:val="24"/>
          <w:highlight w:val="none"/>
        </w:rPr>
        <w:t>。</w:t>
      </w:r>
    </w:p>
    <w:p w14:paraId="6E59525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7.</w:t>
      </w:r>
      <w:r>
        <w:rPr>
          <w:rFonts w:hint="eastAsia" w:asciiTheme="minorEastAsia" w:hAnsiTheme="minorEastAsia" w:eastAsiaTheme="minorEastAsia" w:cstheme="minorEastAsia"/>
          <w:b/>
          <w:bCs/>
          <w:color w:val="000000"/>
          <w:sz w:val="24"/>
          <w:szCs w:val="24"/>
          <w:highlight w:val="none"/>
        </w:rPr>
        <w:t>合同履</w:t>
      </w:r>
      <w:r>
        <w:rPr>
          <w:rFonts w:hint="eastAsia" w:asciiTheme="minorEastAsia" w:hAnsiTheme="minorEastAsia" w:eastAsiaTheme="minorEastAsia" w:cstheme="minorEastAsia"/>
          <w:b/>
          <w:bCs/>
          <w:color w:val="000000"/>
          <w:sz w:val="24"/>
          <w:szCs w:val="24"/>
          <w:highlight w:val="none"/>
          <w:lang w:val="en-US" w:eastAsia="zh-CN"/>
        </w:rPr>
        <w:t>行</w:t>
      </w:r>
    </w:p>
    <w:p w14:paraId="03A611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.1甲乙双方应当按照约定顺序履行合同义务；如果没有先后顺序的，应当同时履行。</w:t>
      </w:r>
    </w:p>
    <w:p w14:paraId="24F436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3D8A554E">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8.</w:t>
      </w:r>
      <w:r>
        <w:rPr>
          <w:rFonts w:hint="eastAsia" w:asciiTheme="minorEastAsia" w:hAnsiTheme="minorEastAsia" w:eastAsiaTheme="minorEastAsia" w:cstheme="minorEastAsia"/>
          <w:b/>
          <w:bCs/>
          <w:color w:val="000000"/>
          <w:sz w:val="24"/>
          <w:szCs w:val="24"/>
          <w:highlight w:val="none"/>
        </w:rPr>
        <w:t>货物包装、运输</w:t>
      </w:r>
      <w:r>
        <w:rPr>
          <w:rFonts w:hint="eastAsia" w:asciiTheme="minorEastAsia" w:hAnsiTheme="minorEastAsia" w:eastAsiaTheme="minorEastAsia" w:cstheme="minorEastAsia"/>
          <w:b/>
          <w:bCs/>
          <w:color w:val="000000"/>
          <w:sz w:val="24"/>
          <w:szCs w:val="24"/>
          <w:highlight w:val="none"/>
          <w:lang w:eastAsia="zh-CN"/>
        </w:rPr>
        <w:t>和交付</w:t>
      </w:r>
      <w:r>
        <w:rPr>
          <w:rFonts w:hint="eastAsia" w:asciiTheme="minorEastAsia" w:hAnsiTheme="minorEastAsia" w:eastAsiaTheme="minorEastAsia" w:cstheme="minorEastAsia"/>
          <w:b/>
          <w:bCs/>
          <w:color w:val="000000"/>
          <w:sz w:val="24"/>
          <w:szCs w:val="24"/>
          <w:highlight w:val="none"/>
        </w:rPr>
        <w:t>要求</w:t>
      </w:r>
    </w:p>
    <w:p w14:paraId="0D0E8ED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.1本合同</w:t>
      </w:r>
      <w:r>
        <w:rPr>
          <w:rFonts w:hint="eastAsia" w:asciiTheme="minorEastAsia" w:hAnsiTheme="minorEastAsia" w:eastAsiaTheme="minorEastAsia" w:cstheme="minorEastAsia"/>
          <w:bCs/>
          <w:color w:val="000000"/>
          <w:sz w:val="24"/>
          <w:szCs w:val="24"/>
          <w:highlight w:val="none"/>
        </w:rPr>
        <w:t>涉及商品包装</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rPr>
        <w:t>快递包装的，</w:t>
      </w:r>
      <w:r>
        <w:rPr>
          <w:rFonts w:hint="eastAsia" w:asciiTheme="minorEastAsia" w:hAnsiTheme="minorEastAsia" w:eastAsiaTheme="minorEastAsia" w:cstheme="minorEastAsia"/>
          <w:color w:val="000000"/>
          <w:sz w:val="24"/>
          <w:szCs w:val="24"/>
          <w:highlight w:val="none"/>
        </w:rPr>
        <w:t>包装应适应远距离运输、防潮、防震、防锈和防野蛮装卸等要求，确保货物安全无损地运抵指定现场。</w:t>
      </w:r>
    </w:p>
    <w:p w14:paraId="5FD2092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.2乙方负责办理将货物运抵本合同规定的交货地点</w:t>
      </w:r>
      <w:r>
        <w:rPr>
          <w:rFonts w:hint="eastAsia" w:asciiTheme="minorEastAsia" w:hAnsiTheme="minorEastAsia" w:eastAsiaTheme="minorEastAsia" w:cstheme="minorEastAsia"/>
          <w:color w:val="000000"/>
          <w:sz w:val="24"/>
          <w:szCs w:val="24"/>
          <w:highlight w:val="none"/>
          <w:lang w:eastAsia="zh-CN"/>
        </w:rPr>
        <w:t>，并装卸、交付至甲方</w:t>
      </w:r>
      <w:r>
        <w:rPr>
          <w:rFonts w:hint="eastAsia" w:asciiTheme="minorEastAsia" w:hAnsiTheme="minorEastAsia" w:eastAsiaTheme="minorEastAsia" w:cstheme="minorEastAsia"/>
          <w:color w:val="000000"/>
          <w:sz w:val="24"/>
          <w:szCs w:val="24"/>
          <w:highlight w:val="none"/>
        </w:rPr>
        <w:t>的一切运输事项，相关费用应</w:t>
      </w:r>
      <w:r>
        <w:rPr>
          <w:rFonts w:hint="eastAsia" w:asciiTheme="minorEastAsia" w:hAnsiTheme="minorEastAsia" w:eastAsiaTheme="minorEastAsia" w:cstheme="minorEastAsia"/>
          <w:color w:val="000000"/>
          <w:sz w:val="24"/>
          <w:szCs w:val="24"/>
          <w:highlight w:val="none"/>
          <w:lang w:eastAsia="zh-CN"/>
        </w:rPr>
        <w:t>包含</w:t>
      </w:r>
      <w:r>
        <w:rPr>
          <w:rFonts w:hint="eastAsia" w:asciiTheme="minorEastAsia" w:hAnsiTheme="minorEastAsia" w:eastAsiaTheme="minorEastAsia" w:cstheme="minorEastAsia"/>
          <w:color w:val="000000"/>
          <w:sz w:val="24"/>
          <w:szCs w:val="24"/>
          <w:highlight w:val="none"/>
        </w:rPr>
        <w:t>在合同</w:t>
      </w:r>
      <w:r>
        <w:rPr>
          <w:rFonts w:hint="eastAsia" w:asciiTheme="minorEastAsia" w:hAnsiTheme="minorEastAsia" w:eastAsiaTheme="minorEastAsia" w:cstheme="minorEastAsia"/>
          <w:color w:val="000000"/>
          <w:sz w:val="24"/>
          <w:szCs w:val="24"/>
          <w:highlight w:val="none"/>
          <w:lang w:eastAsia="zh-CN"/>
        </w:rPr>
        <w:t>价款</w:t>
      </w:r>
      <w:r>
        <w:rPr>
          <w:rFonts w:hint="eastAsia" w:asciiTheme="minorEastAsia" w:hAnsiTheme="minorEastAsia" w:eastAsiaTheme="minorEastAsia" w:cstheme="minorEastAsia"/>
          <w:color w:val="000000"/>
          <w:sz w:val="24"/>
          <w:szCs w:val="24"/>
          <w:highlight w:val="none"/>
        </w:rPr>
        <w:t>中。</w:t>
      </w:r>
    </w:p>
    <w:p w14:paraId="4AC8AAF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8.3</w:t>
      </w:r>
      <w:r>
        <w:rPr>
          <w:rFonts w:hint="eastAsia" w:asciiTheme="minorEastAsia" w:hAnsiTheme="minorEastAsia" w:eastAsiaTheme="minorEastAsia" w:cstheme="minorEastAsia"/>
          <w:color w:val="000000"/>
          <w:sz w:val="24"/>
          <w:szCs w:val="24"/>
        </w:rPr>
        <w:t>乙方在运输到达之前</w:t>
      </w:r>
      <w:r>
        <w:rPr>
          <w:rFonts w:hint="eastAsia" w:asciiTheme="minorEastAsia" w:hAnsiTheme="minorEastAsia" w:eastAsiaTheme="minorEastAsia" w:cstheme="minorEastAsia"/>
          <w:color w:val="000000"/>
          <w:sz w:val="24"/>
          <w:szCs w:val="24"/>
          <w:lang w:eastAsia="zh-CN"/>
        </w:rPr>
        <w:t>应</w:t>
      </w:r>
      <w:r>
        <w:rPr>
          <w:rFonts w:hint="eastAsia" w:asciiTheme="minorEastAsia" w:hAnsiTheme="minorEastAsia" w:eastAsiaTheme="minorEastAsia" w:cstheme="minorEastAsia"/>
          <w:color w:val="000000"/>
          <w:sz w:val="24"/>
          <w:szCs w:val="24"/>
        </w:rPr>
        <w:t>提前通知</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rPr>
        <w:t>，并提示货物运输装卸的注意事项</w:t>
      </w:r>
      <w:r>
        <w:rPr>
          <w:rFonts w:hint="eastAsia" w:asciiTheme="minorEastAsia" w:hAnsiTheme="minorEastAsia" w:eastAsiaTheme="minorEastAsia" w:cstheme="minorEastAsia"/>
          <w:color w:val="000000"/>
          <w:sz w:val="24"/>
          <w:szCs w:val="24"/>
          <w:lang w:eastAsia="zh-CN"/>
        </w:rPr>
        <w:t>，甲方配合乙方做好货物的接收工作。</w:t>
      </w:r>
    </w:p>
    <w:p w14:paraId="7F3983F6">
      <w:pPr>
        <w:pStyle w:val="261"/>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2"/>
          <w:sz w:val="24"/>
          <w:szCs w:val="24"/>
          <w:highlight w:val="none"/>
          <w:lang w:val="en-US" w:eastAsia="zh-CN"/>
        </w:rPr>
        <w:t>8.4</w:t>
      </w:r>
      <w:r>
        <w:rPr>
          <w:rFonts w:hint="eastAsia" w:asciiTheme="minorEastAsia" w:hAnsiTheme="minorEastAsia" w:eastAsiaTheme="minorEastAsia" w:cstheme="minorEastAsia"/>
          <w:color w:val="000000"/>
          <w:kern w:val="2"/>
          <w:sz w:val="24"/>
          <w:szCs w:val="24"/>
          <w:highlight w:val="none"/>
        </w:rPr>
        <w:t>如因包装</w:t>
      </w:r>
      <w:r>
        <w:rPr>
          <w:rFonts w:hint="eastAsia" w:asciiTheme="minorEastAsia" w:hAnsiTheme="minorEastAsia" w:eastAsiaTheme="minorEastAsia" w:cstheme="minorEastAsia"/>
          <w:color w:val="000000"/>
          <w:kern w:val="2"/>
          <w:sz w:val="24"/>
          <w:szCs w:val="24"/>
          <w:highlight w:val="none"/>
          <w:lang w:eastAsia="zh-CN"/>
        </w:rPr>
        <w:t>、运输</w:t>
      </w:r>
      <w:r>
        <w:rPr>
          <w:rFonts w:hint="eastAsia" w:asciiTheme="minorEastAsia" w:hAnsiTheme="minorEastAsia" w:eastAsiaTheme="minorEastAsia" w:cstheme="minorEastAsia"/>
          <w:color w:val="000000"/>
          <w:kern w:val="2"/>
          <w:sz w:val="24"/>
          <w:szCs w:val="24"/>
          <w:highlight w:val="none"/>
        </w:rPr>
        <w:t>问题导致货物</w:t>
      </w:r>
      <w:r>
        <w:rPr>
          <w:rFonts w:hint="eastAsia" w:asciiTheme="minorEastAsia" w:hAnsiTheme="minorEastAsia" w:eastAsiaTheme="minorEastAsia" w:cstheme="minorEastAsia"/>
          <w:color w:val="000000"/>
          <w:kern w:val="2"/>
          <w:sz w:val="24"/>
          <w:szCs w:val="24"/>
          <w:highlight w:val="none"/>
          <w:lang w:eastAsia="zh-CN"/>
        </w:rPr>
        <w:t>损毁、丢失</w:t>
      </w:r>
      <w:r>
        <w:rPr>
          <w:rFonts w:hint="eastAsia" w:asciiTheme="minorEastAsia" w:hAnsiTheme="minorEastAsia" w:eastAsiaTheme="minorEastAsia" w:cstheme="minorEastAsia"/>
          <w:color w:val="000000"/>
          <w:kern w:val="2"/>
          <w:sz w:val="24"/>
          <w:szCs w:val="24"/>
          <w:highlight w:val="none"/>
        </w:rPr>
        <w:t>或者品质下降，</w:t>
      </w:r>
      <w:r>
        <w:rPr>
          <w:rFonts w:hint="eastAsia" w:asciiTheme="minorEastAsia" w:hAnsiTheme="minorEastAsia" w:eastAsiaTheme="minorEastAsia" w:cstheme="minorEastAsia"/>
          <w:color w:val="000000"/>
          <w:kern w:val="2"/>
          <w:sz w:val="24"/>
          <w:szCs w:val="24"/>
          <w:highlight w:val="none"/>
          <w:lang w:eastAsia="zh-CN"/>
        </w:rPr>
        <w:t>甲方</w:t>
      </w:r>
      <w:r>
        <w:rPr>
          <w:rFonts w:hint="eastAsia" w:asciiTheme="minorEastAsia" w:hAnsiTheme="minorEastAsia" w:eastAsiaTheme="minorEastAsia" w:cstheme="minorEastAsia"/>
          <w:color w:val="000000"/>
          <w:kern w:val="2"/>
          <w:sz w:val="24"/>
          <w:szCs w:val="24"/>
          <w:highlight w:val="none"/>
        </w:rPr>
        <w:t>有权要求降价、换货、拒收部分或整批货物，由此</w:t>
      </w:r>
      <w:r>
        <w:rPr>
          <w:rFonts w:hint="eastAsia" w:asciiTheme="minorEastAsia" w:hAnsiTheme="minorEastAsia" w:eastAsiaTheme="minorEastAsia" w:cstheme="minorEastAsia"/>
          <w:color w:val="000000"/>
          <w:kern w:val="2"/>
          <w:sz w:val="24"/>
          <w:szCs w:val="24"/>
          <w:highlight w:val="none"/>
          <w:lang w:eastAsia="zh-CN"/>
        </w:rPr>
        <w:t>产生</w:t>
      </w:r>
      <w:r>
        <w:rPr>
          <w:rFonts w:hint="eastAsia" w:asciiTheme="minorEastAsia" w:hAnsiTheme="minorEastAsia" w:eastAsiaTheme="minorEastAsia" w:cstheme="minorEastAsia"/>
          <w:color w:val="000000"/>
          <w:kern w:val="2"/>
          <w:sz w:val="24"/>
          <w:szCs w:val="24"/>
          <w:highlight w:val="none"/>
        </w:rPr>
        <w:t>的费用和损失，均由</w:t>
      </w:r>
      <w:r>
        <w:rPr>
          <w:rFonts w:hint="eastAsia" w:asciiTheme="minorEastAsia" w:hAnsiTheme="minorEastAsia" w:eastAsiaTheme="minorEastAsia" w:cstheme="minorEastAsia"/>
          <w:color w:val="000000"/>
          <w:kern w:val="2"/>
          <w:sz w:val="24"/>
          <w:szCs w:val="24"/>
          <w:highlight w:val="none"/>
          <w:lang w:eastAsia="zh-CN"/>
        </w:rPr>
        <w:t>乙方</w:t>
      </w:r>
      <w:r>
        <w:rPr>
          <w:rFonts w:hint="eastAsia" w:asciiTheme="minorEastAsia" w:hAnsiTheme="minorEastAsia" w:eastAsiaTheme="minorEastAsia" w:cstheme="minorEastAsia"/>
          <w:color w:val="000000"/>
          <w:kern w:val="2"/>
          <w:sz w:val="24"/>
          <w:szCs w:val="24"/>
          <w:highlight w:val="none"/>
        </w:rPr>
        <w:t>承担。</w:t>
      </w:r>
    </w:p>
    <w:p w14:paraId="7B566E4F">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质量标准和保证</w:t>
      </w:r>
    </w:p>
    <w:p w14:paraId="7E93E8B4">
      <w:pPr>
        <w:pStyle w:val="2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.1质量标准</w:t>
      </w:r>
    </w:p>
    <w:p w14:paraId="144301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w:t>
      </w:r>
      <w:r>
        <w:rPr>
          <w:rFonts w:hint="eastAsia" w:asciiTheme="minorEastAsia" w:hAnsiTheme="minorEastAsia" w:eastAsiaTheme="minorEastAsia" w:cstheme="minorEastAsia"/>
          <w:color w:val="auto"/>
          <w:sz w:val="24"/>
          <w:szCs w:val="24"/>
          <w:highlight w:val="none"/>
          <w:lang w:val="en-US" w:eastAsia="zh-CN"/>
        </w:rPr>
        <w:t>及服务</w:t>
      </w:r>
      <w:r>
        <w:rPr>
          <w:rFonts w:hint="eastAsia" w:asciiTheme="minorEastAsia" w:hAnsiTheme="minorEastAsia" w:eastAsiaTheme="minorEastAsia" w:cstheme="minorEastAsia"/>
          <w:color w:val="auto"/>
          <w:sz w:val="24"/>
          <w:szCs w:val="24"/>
          <w:highlight w:val="none"/>
        </w:rPr>
        <w:t>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lang w:eastAsia="zh-CN"/>
        </w:rPr>
        <w:t>约</w:t>
      </w:r>
      <w:r>
        <w:rPr>
          <w:rFonts w:hint="eastAsia" w:asciiTheme="minorEastAsia" w:hAnsiTheme="minorEastAsia" w:eastAsiaTheme="minorEastAsia" w:cstheme="minorEastAsia"/>
          <w:color w:val="000000"/>
          <w:sz w:val="24"/>
          <w:szCs w:val="24"/>
        </w:rPr>
        <w:t>定的</w:t>
      </w:r>
      <w:r>
        <w:rPr>
          <w:rFonts w:hint="eastAsia" w:asciiTheme="minorEastAsia" w:hAnsiTheme="minorEastAsia" w:eastAsiaTheme="minorEastAsia" w:cstheme="minorEastAsia"/>
          <w:sz w:val="24"/>
          <w:szCs w:val="24"/>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14:paraId="3DF0B577">
      <w:pPr>
        <w:pStyle w:val="2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（2）采用中华人民共和国法定计量单位。</w:t>
      </w:r>
    </w:p>
    <w:p w14:paraId="7BCDB4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7797F5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14:paraId="454EBD5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.2保证</w:t>
      </w:r>
    </w:p>
    <w:p w14:paraId="4DD8AC9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rPr>
        <w:t>在其使用寿命期内具</w:t>
      </w:r>
      <w:r>
        <w:rPr>
          <w:rFonts w:hint="eastAsia" w:asciiTheme="minorEastAsia" w:hAnsiTheme="minorEastAsia" w:eastAsiaTheme="minorEastAsia" w:cstheme="minorEastAsia"/>
          <w:sz w:val="24"/>
          <w:szCs w:val="24"/>
          <w:lang w:eastAsia="zh-CN"/>
        </w:rPr>
        <w:t>备合同约定</w:t>
      </w:r>
      <w:r>
        <w:rPr>
          <w:rFonts w:hint="eastAsia" w:asciiTheme="minorEastAsia" w:hAnsiTheme="minorEastAsia" w:eastAsiaTheme="minorEastAsia" w:cstheme="minorEastAsia"/>
          <w:sz w:val="24"/>
          <w:szCs w:val="24"/>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质量保证期内，本保证保持有效。</w:t>
      </w:r>
    </w:p>
    <w:p w14:paraId="389297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（2）在质量保证期内所发现的缺陷，甲方应尽快以书面形式通知乙方。</w:t>
      </w:r>
    </w:p>
    <w:p w14:paraId="24CE1E1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应在规定的响应时间内以合理的速度免费维修或更换有缺陷的货物或部件。</w:t>
      </w:r>
    </w:p>
    <w:p w14:paraId="02473A3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（4）在质量保证期内，如果货物的质量或规格与合同不符，或证实货物是有缺陷的，包括潜在的缺陷或使用不符合要求的材料等，甲方可以以书面形式</w:t>
      </w:r>
      <w:r>
        <w:rPr>
          <w:rFonts w:hint="eastAsia" w:asciiTheme="minorEastAsia" w:hAnsiTheme="minorEastAsia" w:eastAsiaTheme="minorEastAsia" w:cstheme="minorEastAsia"/>
          <w:color w:val="000000"/>
          <w:sz w:val="24"/>
          <w:szCs w:val="24"/>
          <w:highlight w:val="none"/>
          <w:lang w:eastAsia="zh-CN"/>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sz w:val="24"/>
          <w:szCs w:val="24"/>
          <w:highlight w:val="none"/>
          <w:lang w:eastAsia="zh-CN"/>
        </w:rPr>
        <w:t>的违约责任</w:t>
      </w:r>
      <w:r>
        <w:rPr>
          <w:rFonts w:hint="eastAsia" w:asciiTheme="minorEastAsia" w:hAnsiTheme="minorEastAsia" w:eastAsiaTheme="minorEastAsia" w:cstheme="minorEastAsia"/>
          <w:color w:val="auto"/>
          <w:sz w:val="24"/>
          <w:szCs w:val="24"/>
          <w:highlight w:val="none"/>
        </w:rPr>
        <w:t>。</w:t>
      </w:r>
    </w:p>
    <w:p w14:paraId="0E9A149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（5）乙方在约定的时间内未能弥补缺陷，甲方可采取必要的补救措施，但其风险和费用将由乙方承担。</w:t>
      </w:r>
    </w:p>
    <w:p w14:paraId="0B246E33">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.权利瑕疵担保</w:t>
      </w:r>
    </w:p>
    <w:p w14:paraId="0BD6E2C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.1乙方保证对其出售的货物享有合法的权利。</w:t>
      </w:r>
    </w:p>
    <w:p w14:paraId="4C7A79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sz w:val="24"/>
          <w:szCs w:val="24"/>
        </w:rPr>
        <w:t>乙方保证在交付的货物上不存在抵押权等担保物权。</w:t>
      </w:r>
    </w:p>
    <w:p w14:paraId="1D10C3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.3如甲方使用</w:t>
      </w:r>
      <w:r>
        <w:rPr>
          <w:rFonts w:hint="eastAsia" w:asciiTheme="minorEastAsia" w:hAnsiTheme="minorEastAsia" w:eastAsiaTheme="minorEastAsia" w:cstheme="minorEastAsia"/>
          <w:color w:val="000000"/>
          <w:sz w:val="24"/>
          <w:szCs w:val="24"/>
          <w:highlight w:val="none"/>
          <w:lang w:val="en-US" w:eastAsia="zh-CN"/>
        </w:rPr>
        <w:t>上述</w:t>
      </w:r>
      <w:r>
        <w:rPr>
          <w:rFonts w:hint="eastAsia" w:asciiTheme="minorEastAsia" w:hAnsiTheme="minorEastAsia" w:eastAsiaTheme="minorEastAsia" w:cstheme="minorEastAsia"/>
          <w:color w:val="000000"/>
          <w:sz w:val="24"/>
          <w:szCs w:val="24"/>
          <w:highlight w:val="none"/>
        </w:rPr>
        <w:t>货物构成</w:t>
      </w:r>
      <w:r>
        <w:rPr>
          <w:rFonts w:hint="eastAsia" w:asciiTheme="minorEastAsia" w:hAnsiTheme="minorEastAsia" w:eastAsiaTheme="minorEastAsia" w:cstheme="minorEastAsia"/>
          <w:color w:val="000000"/>
          <w:sz w:val="24"/>
          <w:szCs w:val="24"/>
          <w:highlight w:val="none"/>
          <w:lang w:val="en-US" w:eastAsia="zh-CN"/>
        </w:rPr>
        <w:t>对第三人</w:t>
      </w:r>
      <w:r>
        <w:rPr>
          <w:rFonts w:hint="eastAsia" w:asciiTheme="minorEastAsia" w:hAnsiTheme="minorEastAsia" w:eastAsiaTheme="minorEastAsia" w:cstheme="minorEastAsia"/>
          <w:color w:val="000000"/>
          <w:sz w:val="24"/>
          <w:szCs w:val="24"/>
          <w:highlight w:val="none"/>
        </w:rPr>
        <w:t>侵权的，则由乙方承担全部责任。</w:t>
      </w:r>
    </w:p>
    <w:p w14:paraId="265B238B">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w:t>
      </w:r>
      <w:r>
        <w:rPr>
          <w:rFonts w:hint="eastAsia" w:asciiTheme="minorEastAsia" w:hAnsiTheme="minorEastAsia" w:eastAsiaTheme="minorEastAsia" w:cstheme="minorEastAsia"/>
          <w:b/>
          <w:bCs/>
          <w:color w:val="000000"/>
          <w:sz w:val="24"/>
          <w:szCs w:val="24"/>
          <w:highlight w:val="none"/>
          <w:lang w:val="en-US" w:eastAsia="zh-CN"/>
        </w:rPr>
        <w:t>1</w:t>
      </w:r>
      <w:r>
        <w:rPr>
          <w:rFonts w:hint="eastAsia" w:asciiTheme="minorEastAsia" w:hAnsiTheme="minorEastAsia" w:eastAsiaTheme="minorEastAsia" w:cstheme="minorEastAsia"/>
          <w:b/>
          <w:bCs/>
          <w:color w:val="000000"/>
          <w:sz w:val="24"/>
          <w:szCs w:val="24"/>
          <w:highlight w:val="none"/>
        </w:rPr>
        <w:t>.知识产权保护</w:t>
      </w:r>
    </w:p>
    <w:p w14:paraId="2684318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乙方对其所销售的货物应当享有知识产权或经权利人合法授权，保证没有侵犯任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bookmarkStart w:id="682" w:name="_Hlk163047038"/>
      <w:r>
        <w:rPr>
          <w:rFonts w:hint="eastAsia" w:asciiTheme="minorEastAsia" w:hAnsiTheme="minorEastAsia" w:eastAsiaTheme="minorEastAsia" w:cstheme="minorEastAsia"/>
          <w:sz w:val="24"/>
          <w:szCs w:val="24"/>
        </w:rPr>
        <w:t>因违反前述约定对第三人构成侵权的，应当由乙方向第三人承担法律责任；甲方依法向第三人赔偿后，有权向乙方追偿。甲方有其他损失的，乙方应当赔偿</w:t>
      </w:r>
      <w:bookmarkEnd w:id="682"/>
      <w:r>
        <w:rPr>
          <w:rFonts w:hint="eastAsia" w:asciiTheme="minorEastAsia" w:hAnsiTheme="minorEastAsia" w:eastAsiaTheme="minorEastAsia" w:cstheme="minorEastAsia"/>
          <w:color w:val="auto"/>
          <w:sz w:val="24"/>
          <w:szCs w:val="24"/>
          <w:highlight w:val="none"/>
        </w:rPr>
        <w:t>。</w:t>
      </w:r>
    </w:p>
    <w:p w14:paraId="23CCA2B7">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.保密义务</w:t>
      </w:r>
    </w:p>
    <w:p w14:paraId="6F32A53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采购和合同履行过程中所获悉的</w:t>
      </w:r>
      <w:r>
        <w:rPr>
          <w:rFonts w:hint="eastAsia" w:asciiTheme="minorEastAsia" w:hAnsiTheme="minorEastAsia" w:eastAsiaTheme="minorEastAsia" w:cstheme="minorEastAsia"/>
          <w:sz w:val="24"/>
          <w:szCs w:val="24"/>
          <w:lang w:eastAsia="zh-CN"/>
        </w:rPr>
        <w:t>国家秘密、工作秘密、</w:t>
      </w:r>
      <w:r>
        <w:rPr>
          <w:rFonts w:hint="eastAsia" w:asciiTheme="minorEastAsia" w:hAnsiTheme="minorEastAsia" w:eastAsiaTheme="minorEastAsia" w:cstheme="minorEastAsia"/>
          <w:sz w:val="24"/>
          <w:szCs w:val="24"/>
        </w:rPr>
        <w:t>商业秘密或者其他应当保密的信息，均有保密义务</w:t>
      </w:r>
      <w:r>
        <w:rPr>
          <w:rFonts w:hint="eastAsia" w:asciiTheme="minorEastAsia" w:hAnsiTheme="minorEastAsia" w:eastAsiaTheme="minorEastAsia" w:cstheme="minorEastAsia"/>
          <w:sz w:val="24"/>
          <w:szCs w:val="24"/>
          <w:lang w:eastAsia="zh-CN"/>
        </w:rPr>
        <w:t>且不受合同有效期所限，直至该信息成为公开信息</w:t>
      </w:r>
      <w:r>
        <w:rPr>
          <w:rFonts w:hint="eastAsia" w:asciiTheme="minorEastAsia" w:hAnsiTheme="minorEastAsia" w:eastAsiaTheme="minorEastAsia" w:cstheme="minorEastAsia"/>
          <w:sz w:val="24"/>
          <w:szCs w:val="24"/>
        </w:rPr>
        <w:t>。泄露、不正当地使用</w:t>
      </w:r>
      <w:r>
        <w:rPr>
          <w:rFonts w:hint="eastAsia" w:asciiTheme="minorEastAsia" w:hAnsiTheme="minorEastAsia" w:eastAsiaTheme="minorEastAsia" w:cstheme="minorEastAsia"/>
          <w:sz w:val="24"/>
          <w:szCs w:val="24"/>
          <w:lang w:eastAsia="zh-CN"/>
        </w:rPr>
        <w:t>国家秘密、工作秘密、</w:t>
      </w:r>
      <w:r>
        <w:rPr>
          <w:rFonts w:hint="eastAsia" w:asciiTheme="minorEastAsia" w:hAnsiTheme="minorEastAsia" w:eastAsiaTheme="minorEastAsia" w:cstheme="minorEastAsia"/>
          <w:sz w:val="24"/>
          <w:szCs w:val="24"/>
        </w:rPr>
        <w:t>商业秘密或者</w:t>
      </w:r>
      <w:r>
        <w:rPr>
          <w:rFonts w:hint="eastAsia" w:asciiTheme="minorEastAsia" w:hAnsiTheme="minorEastAsia" w:eastAsiaTheme="minorEastAsia" w:cstheme="minorEastAsia"/>
          <w:sz w:val="24"/>
          <w:szCs w:val="24"/>
          <w:lang w:eastAsia="zh-CN"/>
        </w:rPr>
        <w:t>其他应当保密的</w:t>
      </w:r>
      <w:r>
        <w:rPr>
          <w:rFonts w:hint="eastAsia" w:asciiTheme="minorEastAsia" w:hAnsiTheme="minorEastAsia" w:eastAsiaTheme="minorEastAsia" w:cstheme="minorEastAsia"/>
          <w:sz w:val="24"/>
          <w:szCs w:val="24"/>
        </w:rPr>
        <w:t>信息，应当承担</w:t>
      </w:r>
      <w:r>
        <w:rPr>
          <w:rFonts w:hint="eastAsia" w:asciiTheme="minorEastAsia" w:hAnsiTheme="minorEastAsia" w:eastAsiaTheme="minorEastAsia" w:cstheme="minorEastAsia"/>
          <w:sz w:val="24"/>
          <w:szCs w:val="24"/>
          <w:lang w:eastAsia="zh-CN"/>
        </w:rPr>
        <w:t>相应</w:t>
      </w:r>
      <w:r>
        <w:rPr>
          <w:rFonts w:hint="eastAsia" w:asciiTheme="minorEastAsia" w:hAnsiTheme="minorEastAsia" w:eastAsiaTheme="minorEastAsia" w:cstheme="minorEastAsia"/>
          <w:sz w:val="24"/>
          <w:szCs w:val="24"/>
        </w:rPr>
        <w:t>责任。</w:t>
      </w:r>
    </w:p>
    <w:p w14:paraId="62F2DF56">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.合同价款支付</w:t>
      </w:r>
    </w:p>
    <w:p w14:paraId="51B8927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对于满足合同约定支付条件的，</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原则上应当自收到发票后10个工作日内将资金支付到合同约定的</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账户，不得以机构变动、人员更替、政策调整等为由迟延付款，不得将采购文件和合同中未规定的义务作为向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付款的条件。</w:t>
      </w:r>
    </w:p>
    <w:p w14:paraId="1E6F2502">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rPr>
        <w:t>售后服务</w:t>
      </w:r>
    </w:p>
    <w:p w14:paraId="265D601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.1除项目不涉及或采购活动中明确约定无须承担外，乙方还应提供下列服务：</w:t>
      </w:r>
    </w:p>
    <w:p w14:paraId="0E54AE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（1）货物的现场安装、调试、启动监督及技术支持；</w:t>
      </w:r>
    </w:p>
    <w:p w14:paraId="6A6D001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的期限内对所有的货物实施运行监督、维修，但前提条件是该服务并不能免除乙方在质量保证期内所承担的义务；</w:t>
      </w:r>
    </w:p>
    <w:p w14:paraId="39D657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指定</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lang w:eastAsia="zh-CN"/>
        </w:rPr>
        <w:t>；</w:t>
      </w:r>
    </w:p>
    <w:p w14:paraId="55BDB3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14:paraId="6B45ACDD">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.违约责任</w:t>
      </w:r>
    </w:p>
    <w:p w14:paraId="5DF69E2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.1质量瑕疵的</w:t>
      </w:r>
      <w:r>
        <w:rPr>
          <w:rFonts w:hint="eastAsia" w:asciiTheme="minorEastAsia" w:hAnsiTheme="minorEastAsia" w:eastAsiaTheme="minorEastAsia" w:cstheme="minorEastAsia"/>
          <w:bCs/>
          <w:color w:val="auto"/>
          <w:sz w:val="24"/>
          <w:szCs w:val="24"/>
          <w:highlight w:val="none"/>
          <w:lang w:eastAsia="zh-CN"/>
        </w:rPr>
        <w:t>违约责任</w:t>
      </w:r>
    </w:p>
    <w:p w14:paraId="235991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14:paraId="7A6957F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.2迟延交货的违约责任</w:t>
      </w:r>
    </w:p>
    <w:p w14:paraId="34D8B7F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14:paraId="777679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（2）如果乙方没有按照合同规定的时间交货和提供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服务，甲方有权</w:t>
      </w:r>
      <w:r>
        <w:rPr>
          <w:rFonts w:hint="eastAsia" w:asciiTheme="minorEastAsia" w:hAnsiTheme="minorEastAsia" w:eastAsiaTheme="minorEastAsia" w:cstheme="minorEastAsia"/>
          <w:color w:val="auto"/>
          <w:sz w:val="24"/>
          <w:szCs w:val="24"/>
          <w:highlight w:val="none"/>
          <w:lang w:val="en-US" w:eastAsia="zh-CN"/>
        </w:rPr>
        <w:t>要求乙方赔偿相应损失</w:t>
      </w:r>
      <w:r>
        <w:rPr>
          <w:rFonts w:hint="eastAsia" w:asciiTheme="minorEastAsia" w:hAnsiTheme="minorEastAsia" w:eastAsiaTheme="minorEastAsia" w:cstheme="minorEastAsia"/>
          <w:color w:val="auto"/>
          <w:sz w:val="24"/>
          <w:szCs w:val="24"/>
          <w:highlight w:val="none"/>
        </w:rPr>
        <w:t>。</w:t>
      </w:r>
    </w:p>
    <w:p w14:paraId="0186725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合同变更</w:t>
      </w:r>
      <w:r>
        <w:rPr>
          <w:rFonts w:hint="eastAsia" w:asciiTheme="minorEastAsia" w:hAnsiTheme="minorEastAsia" w:eastAsiaTheme="minorEastAsia" w:cstheme="minorEastAsia"/>
          <w:b/>
          <w:color w:val="auto"/>
          <w:sz w:val="24"/>
          <w:szCs w:val="24"/>
          <w:highlight w:val="none"/>
          <w:lang w:eastAsia="zh-CN"/>
        </w:rPr>
        <w:t>、中止与终止</w:t>
      </w:r>
    </w:p>
    <w:p w14:paraId="778E743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合同的</w:t>
      </w:r>
      <w:r>
        <w:rPr>
          <w:rFonts w:hint="eastAsia" w:asciiTheme="minorEastAsia" w:hAnsiTheme="minorEastAsia" w:eastAsiaTheme="minorEastAsia" w:cstheme="minorEastAsia"/>
          <w:color w:val="auto"/>
          <w:sz w:val="24"/>
          <w:szCs w:val="24"/>
          <w:highlight w:val="none"/>
          <w:lang w:eastAsia="zh-CN"/>
        </w:rPr>
        <w:t>变更</w:t>
      </w:r>
    </w:p>
    <w:p w14:paraId="63D2A2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lang w:val="en-US" w:eastAsia="zh-CN"/>
        </w:rPr>
        <w:t>如最终需求与本合同有差异，甲乙双方可</w:t>
      </w:r>
      <w:r>
        <w:rPr>
          <w:rFonts w:hint="eastAsia" w:asciiTheme="minorEastAsia" w:hAnsiTheme="minorEastAsia" w:eastAsiaTheme="minorEastAsia" w:cstheme="minorEastAsia"/>
          <w:color w:val="auto"/>
          <w:sz w:val="24"/>
          <w:szCs w:val="24"/>
          <w:highlight w:val="none"/>
        </w:rPr>
        <w:t>就此协商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r>
        <w:rPr>
          <w:rFonts w:hint="eastAsia" w:asciiTheme="minorEastAsia" w:hAnsiTheme="minorEastAsia" w:eastAsiaTheme="minorEastAsia" w:cstheme="minorEastAsia"/>
          <w:color w:val="auto"/>
          <w:sz w:val="24"/>
          <w:szCs w:val="24"/>
          <w:highlight w:val="none"/>
          <w:lang w:val="en-US" w:eastAsia="zh-CN"/>
        </w:rPr>
        <w:t>。</w:t>
      </w:r>
    </w:p>
    <w:p w14:paraId="2003A99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合同的中止</w:t>
      </w:r>
    </w:p>
    <w:p w14:paraId="449FD7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14:paraId="093EE9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合同履行过程中，</w:t>
      </w:r>
      <w:r>
        <w:rPr>
          <w:rFonts w:hint="eastAsia" w:asciiTheme="minorEastAsia" w:hAnsiTheme="minorEastAsia" w:eastAsiaTheme="minorEastAsia" w:cstheme="minorEastAsia"/>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14:paraId="1F98ED1E">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（3）乙方分立、合并或者变更住所的，应当及时以书面形式告知甲方。乙方没有</w:t>
      </w:r>
      <w:r>
        <w:rPr>
          <w:rFonts w:hint="eastAsia" w:asciiTheme="minorEastAsia" w:hAnsiTheme="minorEastAsia" w:eastAsiaTheme="minorEastAsia" w:cstheme="minorEastAsia"/>
          <w:sz w:val="24"/>
          <w:szCs w:val="24"/>
          <w:lang w:eastAsia="zh-CN"/>
        </w:rPr>
        <w:t>及时告知</w:t>
      </w:r>
      <w:r>
        <w:rPr>
          <w:rFonts w:hint="eastAsia" w:asciiTheme="minorEastAsia" w:hAnsiTheme="minorEastAsia" w:eastAsiaTheme="minorEastAsia" w:cstheme="minorEastAsia"/>
          <w:sz w:val="24"/>
          <w:szCs w:val="24"/>
        </w:rPr>
        <w:t>甲方，致使</w:t>
      </w:r>
      <w:r>
        <w:rPr>
          <w:rFonts w:hint="eastAsia" w:asciiTheme="minorEastAsia" w:hAnsiTheme="minorEastAsia" w:eastAsiaTheme="minorEastAsia" w:cstheme="minorEastAsia"/>
          <w:sz w:val="24"/>
          <w:szCs w:val="24"/>
          <w:lang w:eastAsia="zh-CN"/>
        </w:rPr>
        <w:t>合同</w:t>
      </w:r>
      <w:r>
        <w:rPr>
          <w:rFonts w:hint="eastAsia" w:asciiTheme="minorEastAsia" w:hAnsiTheme="minorEastAsia" w:eastAsiaTheme="minorEastAsia" w:cstheme="minorEastAsia"/>
          <w:sz w:val="24"/>
          <w:szCs w:val="24"/>
        </w:rPr>
        <w:t>履行发生困难的，甲方可以中止合同履行并要求乙方承担由此给甲方造成的损失。</w:t>
      </w:r>
    </w:p>
    <w:p w14:paraId="35FC6C10">
      <w:pPr>
        <w:pageBreakBefore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14:paraId="0C94458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合同的终止</w:t>
      </w:r>
    </w:p>
    <w:p w14:paraId="51C6499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（1）合同因有效期限届满而终止；</w:t>
      </w:r>
    </w:p>
    <w:p w14:paraId="1572D7B0">
      <w:pPr>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rPr>
        <w:t>（2）乙方未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rPr>
        <w:t>并追究乙方的违约责</w:t>
      </w:r>
      <w:r>
        <w:rPr>
          <w:rFonts w:hint="eastAsia" w:asciiTheme="minorEastAsia" w:hAnsiTheme="minorEastAsia" w:eastAsiaTheme="minorEastAsia" w:cstheme="minorEastAsia"/>
          <w:sz w:val="24"/>
          <w:szCs w:val="24"/>
          <w:lang w:val="en-US" w:eastAsia="zh-CN"/>
        </w:rPr>
        <w:t>任</w:t>
      </w:r>
      <w:r>
        <w:rPr>
          <w:rFonts w:hint="eastAsia" w:asciiTheme="minorEastAsia" w:hAnsiTheme="minorEastAsia" w:eastAsiaTheme="minorEastAsia" w:cstheme="minorEastAsia"/>
          <w:color w:val="auto"/>
          <w:sz w:val="24"/>
          <w:szCs w:val="24"/>
          <w:highlight w:val="none"/>
        </w:rPr>
        <w:t>。</w:t>
      </w:r>
    </w:p>
    <w:p w14:paraId="4FA2198F">
      <w:pPr>
        <w:pStyle w:val="261"/>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14:paraId="76CF2688">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rPr>
        <w:t>中止</w:t>
      </w:r>
      <w:r>
        <w:rPr>
          <w:rFonts w:hint="eastAsia" w:asciiTheme="minorEastAsia" w:hAnsiTheme="minorEastAsia" w:eastAsiaTheme="minorEastAsia" w:cstheme="minorEastAsia"/>
          <w:sz w:val="24"/>
          <w:szCs w:val="24"/>
          <w:lang w:eastAsia="zh-CN"/>
        </w:rPr>
        <w:t>或者终止</w:t>
      </w:r>
      <w:r>
        <w:rPr>
          <w:rFonts w:hint="eastAsia" w:asciiTheme="minorEastAsia" w:hAnsiTheme="minorEastAsia" w:eastAsiaTheme="minorEastAsia" w:cstheme="minorEastAsia"/>
          <w:sz w:val="24"/>
          <w:szCs w:val="24"/>
        </w:rPr>
        <w:t>合同。有过错的一方应当承担赔偿责任，双方都有过错的，各自承担相应的责任。</w:t>
      </w:r>
    </w:p>
    <w:p w14:paraId="21B15674">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.不可抗力</w:t>
      </w:r>
    </w:p>
    <w:p w14:paraId="647C5D6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.1不可抗力是指合同双方不能预见、不能避免且不能克服的客观情况。</w:t>
      </w:r>
    </w:p>
    <w:p w14:paraId="2DFC694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.2任何一方对由于不可抗力造成的部分或全部不能履行合同不承担违约责任。但迟延履行后发生不可抗力的，不能免除责任。</w:t>
      </w:r>
    </w:p>
    <w:p w14:paraId="5050C34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.3遇有不可抗力的一方，应及时将事件情况以书面形式</w:t>
      </w:r>
      <w:r>
        <w:rPr>
          <w:rFonts w:hint="eastAsia" w:asciiTheme="minorEastAsia" w:hAnsiTheme="minorEastAsia" w:eastAsiaTheme="minorEastAsia" w:cstheme="minorEastAsia"/>
          <w:color w:val="auto"/>
          <w:sz w:val="24"/>
          <w:szCs w:val="24"/>
          <w:highlight w:val="none"/>
          <w:lang w:eastAsia="zh-CN"/>
        </w:rPr>
        <w:t>告</w:t>
      </w:r>
      <w:r>
        <w:rPr>
          <w:rFonts w:hint="eastAsia" w:asciiTheme="minorEastAsia" w:hAnsiTheme="minorEastAsia" w:eastAsiaTheme="minorEastAsia" w:cstheme="minorEastAsia"/>
          <w:color w:val="auto"/>
          <w:sz w:val="24"/>
          <w:szCs w:val="24"/>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 w:val="24"/>
          <w:szCs w:val="24"/>
          <w:highlight w:val="none"/>
          <w:lang w:eastAsia="zh-CN"/>
        </w:rPr>
        <w:t>的详细</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及证明不可抗力发生及其持续时间的证据</w:t>
      </w:r>
      <w:r>
        <w:rPr>
          <w:rFonts w:hint="eastAsia" w:asciiTheme="minorEastAsia" w:hAnsiTheme="minorEastAsia" w:eastAsiaTheme="minorEastAsia" w:cstheme="minorEastAsia"/>
          <w:color w:val="auto"/>
          <w:sz w:val="24"/>
          <w:szCs w:val="24"/>
          <w:highlight w:val="none"/>
        </w:rPr>
        <w:t>。</w:t>
      </w:r>
    </w:p>
    <w:p w14:paraId="5C26AA6F">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.解决争议的方法</w:t>
      </w:r>
    </w:p>
    <w:p w14:paraId="599F42EB">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因本合同及合同有关事项发生的争议，由</w:t>
      </w:r>
      <w:r>
        <w:rPr>
          <w:rFonts w:hint="eastAsia" w:asciiTheme="minorEastAsia" w:hAnsiTheme="minorEastAsia" w:eastAsiaTheme="minorEastAsia" w:cstheme="minorEastAsia"/>
          <w:sz w:val="24"/>
          <w:szCs w:val="24"/>
          <w:lang w:eastAsia="zh-CN"/>
        </w:rPr>
        <w:t>甲乙双</w:t>
      </w:r>
      <w:r>
        <w:rPr>
          <w:rFonts w:hint="eastAsia" w:asciiTheme="minorEastAsia" w:hAnsiTheme="minorEastAsia" w:eastAsiaTheme="minorEastAsia" w:cstheme="minorEastAsia"/>
          <w:sz w:val="24"/>
          <w:szCs w:val="24"/>
        </w:rPr>
        <w:t>方友好协商解决。协商不成时，可以</w:t>
      </w:r>
      <w:r>
        <w:rPr>
          <w:rFonts w:hint="eastAsia" w:asciiTheme="minorEastAsia" w:hAnsiTheme="minorEastAsia" w:eastAsiaTheme="minorEastAsia" w:cstheme="minorEastAsia"/>
          <w:sz w:val="24"/>
          <w:szCs w:val="24"/>
          <w:lang w:eastAsia="zh-CN"/>
        </w:rPr>
        <w:t>向有关组织申请</w:t>
      </w:r>
      <w:r>
        <w:rPr>
          <w:rFonts w:hint="eastAsia" w:asciiTheme="minorEastAsia" w:hAnsiTheme="minorEastAsia" w:eastAsiaTheme="minorEastAsia" w:cstheme="minorEastAsia"/>
          <w:sz w:val="24"/>
          <w:szCs w:val="24"/>
        </w:rPr>
        <w:t>调解。合同一方或</w:t>
      </w:r>
      <w:r>
        <w:rPr>
          <w:rFonts w:hint="eastAsia" w:asciiTheme="minorEastAsia" w:hAnsiTheme="minorEastAsia" w:eastAsiaTheme="minorEastAsia" w:cstheme="minorEastAsia"/>
          <w:sz w:val="24"/>
          <w:szCs w:val="24"/>
          <w:lang w:eastAsia="zh-CN"/>
        </w:rPr>
        <w:t>双</w:t>
      </w:r>
      <w:r>
        <w:rPr>
          <w:rFonts w:hint="eastAsia" w:asciiTheme="minorEastAsia" w:hAnsiTheme="minorEastAsia" w:eastAsiaTheme="minorEastAsia" w:cstheme="minorEastAsia"/>
          <w:sz w:val="24"/>
          <w:szCs w:val="24"/>
        </w:rPr>
        <w:t>方不愿调解或调解不成的，任何一方可以</w:t>
      </w:r>
      <w:r>
        <w:rPr>
          <w:rFonts w:hint="eastAsia" w:asciiTheme="minorEastAsia" w:hAnsiTheme="minorEastAsia" w:eastAsiaTheme="minorEastAsia" w:cstheme="minorEastAsia"/>
          <w:sz w:val="24"/>
          <w:szCs w:val="24"/>
          <w:lang w:val="en-US" w:eastAsia="zh-CN"/>
        </w:rPr>
        <w:t>向</w:t>
      </w:r>
      <w:r>
        <w:rPr>
          <w:rFonts w:hint="eastAsia" w:asciiTheme="minorEastAsia" w:hAnsiTheme="minorEastAsia" w:eastAsiaTheme="minorEastAsia" w:cstheme="minorEastAsia"/>
          <w:sz w:val="24"/>
          <w:szCs w:val="24"/>
        </w:rPr>
        <w:t>丰台区人民法院通过诉讼的方式解决争议。</w:t>
      </w:r>
    </w:p>
    <w:p w14:paraId="74A22F10">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.法律适用</w:t>
      </w:r>
    </w:p>
    <w:p w14:paraId="2E428AAD">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.1本合同的订立、生效、解释、履行及与本合同有关的争议解决，均适用法律、行政法规。</w:t>
      </w:r>
    </w:p>
    <w:p w14:paraId="668837D0">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.2本合同条款与法律、行政法规的强制性规定不一致的，双方当事人应按照法律、行政法规的强制性规定修改本合同的相关条款。</w:t>
      </w:r>
    </w:p>
    <w:p w14:paraId="6D3D6512">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合同未尽事项</w:t>
      </w:r>
    </w:p>
    <w:p w14:paraId="20E28197">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合同附件与合同正文具有同等的法律效力。</w:t>
      </w:r>
    </w:p>
    <w:p w14:paraId="623602DF">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5FE2D19B">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6BE0735F">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0E0E5231">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lang w:eastAsia="zh-CN"/>
        </w:rPr>
        <w:t>北京市残疾人服务示范中心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w:t>
      </w:r>
    </w:p>
    <w:p w14:paraId="17879F2B">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（盖章）</w:t>
      </w:r>
    </w:p>
    <w:p w14:paraId="05E5FD21">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14:paraId="54CFBC27">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法定代表人或                           法定代表人或</w:t>
      </w:r>
    </w:p>
    <w:p w14:paraId="4FA60B51">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授权代表</w:t>
      </w:r>
      <w:r>
        <w:rPr>
          <w:rFonts w:hint="eastAsia" w:asciiTheme="minorEastAsia" w:hAnsiTheme="minorEastAsia" w:eastAsiaTheme="minorEastAsia" w:cstheme="minorEastAsia"/>
          <w:color w:val="auto"/>
          <w:sz w:val="24"/>
          <w:szCs w:val="24"/>
        </w:rPr>
        <w:t>签名：</w:t>
      </w:r>
      <w:r>
        <w:rPr>
          <w:rFonts w:hint="eastAsia" w:asciiTheme="minorEastAsia" w:hAnsiTheme="minorEastAsia" w:eastAsiaTheme="minorEastAsia" w:cstheme="minorEastAsia"/>
          <w:color w:val="auto"/>
          <w:sz w:val="24"/>
          <w:szCs w:val="24"/>
          <w:lang w:val="en-US" w:eastAsia="zh-CN"/>
        </w:rPr>
        <w:t xml:space="preserve">                         授权代表</w:t>
      </w:r>
      <w:r>
        <w:rPr>
          <w:rFonts w:hint="eastAsia" w:asciiTheme="minorEastAsia" w:hAnsiTheme="minorEastAsia" w:eastAsiaTheme="minorEastAsia" w:cstheme="minorEastAsia"/>
          <w:color w:val="auto"/>
          <w:sz w:val="24"/>
          <w:szCs w:val="24"/>
        </w:rPr>
        <w:t>签名：</w:t>
      </w:r>
    </w:p>
    <w:p w14:paraId="77BBFD1B">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p>
    <w:p w14:paraId="50AA84E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14:paraId="5AD14F99">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br w:type="page"/>
      </w:r>
    </w:p>
    <w:p w14:paraId="321AFB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02包</w:t>
      </w:r>
    </w:p>
    <w:p w14:paraId="322DBC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科技助残成果展示区环境布设项目合同草案</w:t>
      </w:r>
    </w:p>
    <w:p w14:paraId="16A1FCA9">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甲方：北京市残疾人服务示范中心</w:t>
      </w:r>
    </w:p>
    <w:p w14:paraId="5F66A48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7FC3A829">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0171F2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621341E2">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7D35AB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224BC944">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507504A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34414BEC">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480A65D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p>
    <w:p w14:paraId="51F2B3E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66ECEFAC">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2AB387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根据《中华人民共和国民法典》等法律法规的有关规定，甲方将</w:t>
      </w:r>
      <w:r>
        <w:rPr>
          <w:rFonts w:hint="eastAsia" w:asciiTheme="minorEastAsia" w:hAnsiTheme="minorEastAsia" w:eastAsiaTheme="minorEastAsia" w:cstheme="minorEastAsia"/>
          <w:sz w:val="24"/>
          <w:szCs w:val="24"/>
          <w:u w:val="single"/>
        </w:rPr>
        <w:t xml:space="preserve"> 科技助残成果展示区环境布设项目</w:t>
      </w:r>
      <w:r>
        <w:rPr>
          <w:rFonts w:hint="eastAsia" w:asciiTheme="minorEastAsia" w:hAnsiTheme="minorEastAsia" w:eastAsiaTheme="minorEastAsia" w:cstheme="minorEastAsia"/>
          <w:sz w:val="24"/>
          <w:szCs w:val="24"/>
        </w:rPr>
        <w:t>（以下简称“项目”）委托乙方办理，经友好协商，达成一致，签订本合同，以资共同信守。</w:t>
      </w:r>
    </w:p>
    <w:p w14:paraId="4458A66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一、委托事项</w:t>
      </w:r>
    </w:p>
    <w:p w14:paraId="17F566F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甲方委托乙方办理以下事项：</w:t>
      </w:r>
    </w:p>
    <w:p w14:paraId="3C7BAA2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科技助残成果展示区环境布设项目</w:t>
      </w:r>
    </w:p>
    <w:p w14:paraId="6F3BA29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二、委托内容</w:t>
      </w:r>
    </w:p>
    <w:p w14:paraId="5DDA31F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地址为北京市残疾人服务示范中心汇爱大厦一楼西侧，改造空间约260平米。按照项目需要开展原有空间及电气改造、方案设计、布置搭建等。根据展品展项的调整随时对展板文字、数据等内容进行及时更新，对展区物料进行全年维护等服务。</w:t>
      </w:r>
    </w:p>
    <w:p w14:paraId="16BB647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三、委托期限</w:t>
      </w:r>
    </w:p>
    <w:p w14:paraId="67EA293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合同签订之日起至2025年5月1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日前，乙方应完成展区全部施工及搭建工作，并通过甲方验收。质保期至少一年，自项目验收</w:t>
      </w:r>
      <w:r>
        <w:rPr>
          <w:rFonts w:hint="eastAsia" w:asciiTheme="minorEastAsia" w:hAnsiTheme="minorEastAsia" w:eastAsiaTheme="minorEastAsia" w:cstheme="minorEastAsia"/>
          <w:sz w:val="24"/>
          <w:szCs w:val="24"/>
        </w:rPr>
        <w:t>合格之日起计算。</w:t>
      </w:r>
    </w:p>
    <w:p w14:paraId="446A62A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四、策划及实施方案</w:t>
      </w:r>
    </w:p>
    <w:p w14:paraId="4057DC8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（一）根据甲方要求，乙方应当于本合同生效后</w:t>
      </w:r>
      <w:r>
        <w:rPr>
          <w:rFonts w:hint="eastAsia" w:asciiTheme="minorEastAsia" w:hAnsiTheme="minorEastAsia" w:eastAsiaTheme="minorEastAsia" w:cstheme="minorEastAsia"/>
          <w:sz w:val="24"/>
          <w:szCs w:val="24"/>
          <w:u w:val="single"/>
        </w:rPr>
        <w:t xml:space="preserve">  日</w:t>
      </w:r>
      <w:r>
        <w:rPr>
          <w:rFonts w:hint="eastAsia" w:asciiTheme="minorEastAsia" w:hAnsiTheme="minorEastAsia" w:eastAsiaTheme="minorEastAsia" w:cstheme="minorEastAsia"/>
          <w:sz w:val="24"/>
          <w:szCs w:val="24"/>
        </w:rPr>
        <w:t>内完成深化设计及实施方案的制定，报甲方书面确认后组织实施。</w:t>
      </w:r>
    </w:p>
    <w:p w14:paraId="05B375B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（二）经甲方书面确认的策划及实施方案作为合同附件，与合同具有同等法律效力。</w:t>
      </w:r>
    </w:p>
    <w:p w14:paraId="50B8BFE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五、合同金额及支付方式</w:t>
      </w:r>
    </w:p>
    <w:p w14:paraId="5AA7F95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（一）乙方承办项目的总费用为人民币大写 </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含税。此费用为本协议项下乙方完成全部承办委托事项甲方应支付乙方的全部费用，除此费用以外，甲方无需另行支付其他费用。</w:t>
      </w:r>
    </w:p>
    <w:p w14:paraId="7916077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（二）支付时间：</w:t>
      </w:r>
    </w:p>
    <w:p w14:paraId="5D29B0F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1.合同签订后并且乙方已经支付第六项约定的履约保证金后</w:t>
      </w:r>
      <w:r>
        <w:rPr>
          <w:rFonts w:hint="eastAsia" w:asciiTheme="minorEastAsia" w:hAnsiTheme="minorEastAsia" w:eastAsiaTheme="minorEastAsia" w:cstheme="minorEastAsia"/>
          <w:sz w:val="24"/>
          <w:szCs w:val="24"/>
          <w:highlight w:val="none"/>
          <w:u w:val="single"/>
        </w:rPr>
        <w:t xml:space="preserve">  10 </w:t>
      </w:r>
      <w:r>
        <w:rPr>
          <w:rFonts w:hint="eastAsia" w:asciiTheme="minorEastAsia" w:hAnsiTheme="minorEastAsia" w:eastAsiaTheme="minorEastAsia" w:cstheme="minorEastAsia"/>
          <w:sz w:val="24"/>
          <w:szCs w:val="24"/>
          <w:highlight w:val="none"/>
        </w:rPr>
        <w:t>个工作日内，甲方以转账形式向乙方支付项目经费总额的60%，即：¥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 （大写：人民币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2377691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2.工程完工并且经甲方验收合格后，甲方向乙方以转账形式支付项目合同总额的40%，即¥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万元（大写：人民币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37089F3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3、甲方付款后，乙方应在</w:t>
      </w:r>
      <w:r>
        <w:rPr>
          <w:rFonts w:hint="eastAsia" w:asciiTheme="minorEastAsia" w:hAnsiTheme="minorEastAsia" w:eastAsiaTheme="minorEastAsia" w:cstheme="minorEastAsia"/>
          <w:sz w:val="24"/>
          <w:szCs w:val="24"/>
          <w:u w:val="single"/>
        </w:rPr>
        <w:t xml:space="preserve"> 10 </w:t>
      </w:r>
      <w:r>
        <w:rPr>
          <w:rFonts w:hint="eastAsia" w:asciiTheme="minorEastAsia" w:hAnsiTheme="minorEastAsia" w:eastAsiaTheme="minorEastAsia" w:cstheme="minorEastAsia"/>
          <w:sz w:val="24"/>
          <w:szCs w:val="24"/>
        </w:rPr>
        <w:t>个工作日内向甲方出具合法有效的增值税专用发票。</w:t>
      </w:r>
    </w:p>
    <w:p w14:paraId="60D1738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4.乙方指定账户：</w:t>
      </w:r>
    </w:p>
    <w:p w14:paraId="5E49B4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    名：</w:t>
      </w:r>
    </w:p>
    <w:p w14:paraId="4C9A62E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14:paraId="59D20EF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    行：</w:t>
      </w:r>
    </w:p>
    <w:p w14:paraId="6A93FC2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4A3D64B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乙方保证上述信息真实、准确。乙方的上述账户信息发生变化的，应在发生变化后三日内书面通知甲方，否则由此导致的错付、无法支付等所有法律后果均由乙方自行承担。</w:t>
      </w:r>
    </w:p>
    <w:p w14:paraId="304EC18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乙方应向甲方开具相应金额的合规增值税专用发票，开票信息如下：</w:t>
      </w:r>
    </w:p>
    <w:p w14:paraId="58638FE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p w14:paraId="7E94FA7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3459AE1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六、履约保证金</w:t>
      </w:r>
    </w:p>
    <w:p w14:paraId="6F78F37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（一）根据双方共同协商一致，为确保项</w:t>
      </w:r>
      <w:r>
        <w:rPr>
          <w:rFonts w:hint="eastAsia" w:asciiTheme="minorEastAsia" w:hAnsiTheme="minorEastAsia" w:eastAsiaTheme="minorEastAsia" w:cstheme="minorEastAsia"/>
          <w:color w:val="000000" w:themeColor="text1"/>
          <w:sz w:val="24"/>
          <w:szCs w:val="24"/>
          <w14:textFill>
            <w14:solidFill>
              <w14:schemeClr w14:val="tx1"/>
            </w14:solidFill>
          </w14:textFill>
        </w:rPr>
        <w:t>目如期完成及</w:t>
      </w:r>
      <w:r>
        <w:rPr>
          <w:rFonts w:hint="eastAsia" w:asciiTheme="minorEastAsia" w:hAnsiTheme="minorEastAsia" w:eastAsiaTheme="minorEastAsia" w:cstheme="minorEastAsia"/>
          <w:sz w:val="24"/>
          <w:szCs w:val="24"/>
        </w:rPr>
        <w:t>后期维护服务，乙方应当于本合同签订之日起10个工作日内，以转账的方式向甲方支付项目合同总额</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的履约保证金，即：¥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E21C64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（二）项目质保期结束后，甲方一次性无息返还乙方履约保证金，即：¥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0C11AF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七、双方权利义务</w:t>
      </w:r>
    </w:p>
    <w:p w14:paraId="4B3448E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（一）甲方权利与义务：</w:t>
      </w:r>
    </w:p>
    <w:p w14:paraId="2FDD913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1.甲方委托乙方为科技助残成果展示区环境布设项目服务的承接单位；</w:t>
      </w:r>
    </w:p>
    <w:p w14:paraId="6219003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2.甲方向乙方提供活动所需的设计素材，并允许乙方在本次搭建中充分使用；</w:t>
      </w:r>
    </w:p>
    <w:p w14:paraId="742AF76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3.甲方需负责协调联系相关进场施工事宜，以保证执行工作的顺利展开；</w:t>
      </w:r>
    </w:p>
    <w:p w14:paraId="2F62230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4.甲方有权对整个活动实施过程进行监控、指导及调整；</w:t>
      </w:r>
    </w:p>
    <w:p w14:paraId="62E794A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5.甲方有权对乙方在整个活动实施过程中使用的物品进行抽检、验收；</w:t>
      </w:r>
    </w:p>
    <w:p w14:paraId="693E5F7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6.甲方遵照合同约定向乙方支付相应款项；</w:t>
      </w:r>
    </w:p>
    <w:p w14:paraId="18E2780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7.甲方提供人员，指导配合乙方进行活动场地布展工作，但活动期间乙方财产被盗抢、毁损、灭失以及乙方工作人员人身损害的风险由乙方自行承担，与甲方无关；</w:t>
      </w:r>
    </w:p>
    <w:p w14:paraId="4322BBA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8.履行本合同约定的其他义务，为合同的顺利执行提供必要的支持。</w:t>
      </w:r>
    </w:p>
    <w:p w14:paraId="268577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（二）乙方权利与义务：</w:t>
      </w:r>
    </w:p>
    <w:p w14:paraId="694217F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1.乙方有义务按照甲方要求严格执行方案，进行现场布展的具体实施；</w:t>
      </w:r>
    </w:p>
    <w:p w14:paraId="1A7D6AB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2.乙方应保证具有履行本合同的资质，且本项目如需相关政府部门批准的，由乙方予以办理相关审批手续，否则由此造成的后果由乙方承担；</w:t>
      </w:r>
    </w:p>
    <w:p w14:paraId="42392E6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3.乙方应按合同约定完成搭建布设工作并应按照甲方要求对工作成果进行补充、修改，直至通过甲方验收，工期不予顺延； </w:t>
      </w:r>
    </w:p>
    <w:p w14:paraId="26B5364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4.乙方有责任保证场地布设工作完整性、条理性和合理性，并在甲方的监督指导下，严格按照本合同约定的布设时间、布设内容、布设要求开展工作；</w:t>
      </w:r>
    </w:p>
    <w:p w14:paraId="10F0F38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5.乙方负责场地布设现场的安全，并保证其搭建的背景墙、展板、展柜、展架等所有物料具有可靠的安全性，如因乙方物料质量原因而给甲方造成人员或财产损失,由乙方承担一切赔偿责任；</w:t>
      </w:r>
    </w:p>
    <w:p w14:paraId="06BA52F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6.乙方设计方案、设计效果图等必须满足甲方需求，设计样稿必须修改至甲方满意为止，乙方不得按修改次数收费。</w:t>
      </w:r>
    </w:p>
    <w:p w14:paraId="350C88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7.乙方保证在履行本合同过程中，不得侵犯任何第三方的合法权益，否则乙方应负责解决由此产生的一切纠纷，承担相应法律责任，并赔偿甲方因此遭受的所有损失。</w:t>
      </w:r>
    </w:p>
    <w:p w14:paraId="3CCCEDE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8.乙方应保证本合同项下的委托费用必须单独核算，专款专用。</w:t>
      </w:r>
    </w:p>
    <w:p w14:paraId="1CD0CA0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八、安全施工及材料要求</w:t>
      </w:r>
    </w:p>
    <w:p w14:paraId="6F57CE2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（一）使用材料必须使用符合国家规定标准。 </w:t>
      </w:r>
    </w:p>
    <w:p w14:paraId="0169D81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供应商在充分了解场地搭建要求后，自行选择具体材质。材质选择应以环保、安全为首要前提。所有布展材料应满足 GB55037 - 2022《建筑防火通用规范》的要求。主要材料防火等级不低于B1级，同时需具备良好的环保性能，符合国家相关环保标准，确保展厅内无异味且对人体健康无害。</w:t>
      </w:r>
      <w:r>
        <w:rPr>
          <w:rFonts w:hint="eastAsia" w:asciiTheme="minorEastAsia" w:hAnsiTheme="minorEastAsia" w:eastAsiaTheme="minorEastAsia" w:cstheme="minorEastAsia"/>
          <w:sz w:val="24"/>
          <w:szCs w:val="24"/>
          <w:lang w:val="en-US" w:eastAsia="zh-CN"/>
        </w:rPr>
        <w:t>项目验收</w:t>
      </w:r>
      <w:r>
        <w:rPr>
          <w:rFonts w:hint="eastAsia" w:asciiTheme="minorEastAsia" w:hAnsiTheme="minorEastAsia" w:eastAsiaTheme="minorEastAsia" w:cstheme="minorEastAsia"/>
          <w:sz w:val="24"/>
          <w:szCs w:val="24"/>
        </w:rPr>
        <w:t xml:space="preserve">前供应商需委托第三方专业检测机构对环境进行检测，并出具检测报告。 </w:t>
      </w:r>
    </w:p>
    <w:p w14:paraId="1324F4D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（二）安全施工要求</w:t>
      </w:r>
    </w:p>
    <w:p w14:paraId="0BD233E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乙方必须采取有效的安全施工技术措施，特种作业必须由持特种工种合格证的技术人员施工，确保不发生安全事故。必须采取有效的安全防护措施确保施工人员安全。</w:t>
      </w:r>
    </w:p>
    <w:p w14:paraId="1A1DDD3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1.乙方必须遵守国家法律法规以及属地安全管理相关规定，严格履行安全施工报备程序，不得弄虚作假，逃避监督检查。</w:t>
      </w:r>
    </w:p>
    <w:p w14:paraId="06BB641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2。施工前乙方制定完善的安全措施并对全体施工人员进行全面的技术交底。</w:t>
      </w:r>
    </w:p>
    <w:p w14:paraId="5DFB7E2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九、后期维护服务</w:t>
      </w:r>
    </w:p>
    <w:p w14:paraId="28F34C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质量保修：自验收合格之日起，供应商对助科技残成果展示区布展提供为期不少于一年的质量保修服务，涵盖墙面、地面、顶面、结构、照明系统等主要项目。保修期内如有损坏，供应商进行免费维修或更换。 </w:t>
      </w:r>
    </w:p>
    <w:p w14:paraId="18C692E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（二）维修响应：提供7×24小时报修热线，展区出现质量问题时，供应商应在2小时内响应，并在24小时内派维修人员到现场进行处理，确保问题及时解决。</w:t>
      </w:r>
    </w:p>
    <w:p w14:paraId="14FED4C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（三）服务质量：确保维修后设备恢复正常使用，并对维修工作进行质量检验，确保设施稳定运行。</w:t>
      </w:r>
    </w:p>
    <w:p w14:paraId="02BA21F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（四）技术咨询与指导：提供技术咨询、操作培训和技术支持，解决使用和维护中出现的问题，确保展区持续保持良好状态。</w:t>
      </w:r>
    </w:p>
    <w:p w14:paraId="16BB87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十、知识产权条款</w:t>
      </w:r>
    </w:p>
    <w:p w14:paraId="3337146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1.乙方处理委托专项工作形成工作成果的知识产权归甲方所有。</w:t>
      </w:r>
    </w:p>
    <w:p w14:paraId="63172BA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0AF29D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3.乙方不得侵犯甲方对委托服务成果的知识产权，否则应赔偿给甲方造成的一切经济损失及承担全部法律责任。</w:t>
      </w:r>
    </w:p>
    <w:p w14:paraId="18879C8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258DDA8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十一、违约责任</w:t>
      </w:r>
    </w:p>
    <w:p w14:paraId="4E05A9A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1.乙方若未履行或未完全履行本合同约定，甲方有权要求乙方继续履行、采取补救措施并赔偿损失。</w:t>
      </w:r>
    </w:p>
    <w:p w14:paraId="4A49B35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2.若乙方不按照本合同约定履行义务或提供的服务及工作成果未通过甲方验收，甲方有权解除本合同，要求乙方退还委托费用并加收合同总金额的</w:t>
      </w:r>
      <w:r>
        <w:rPr>
          <w:rFonts w:hint="eastAsia" w:asciiTheme="minorEastAsia" w:hAnsiTheme="minorEastAsia" w:eastAsiaTheme="minorEastAsia" w:cstheme="minorEastAsia"/>
          <w:sz w:val="24"/>
          <w:szCs w:val="24"/>
          <w:u w:val="single"/>
        </w:rPr>
        <w:t xml:space="preserve"> 10 </w:t>
      </w:r>
      <w:r>
        <w:rPr>
          <w:rFonts w:hint="eastAsia" w:asciiTheme="minorEastAsia" w:hAnsiTheme="minorEastAsia" w:eastAsiaTheme="minorEastAsia" w:cstheme="minorEastAsia"/>
          <w:sz w:val="24"/>
          <w:szCs w:val="24"/>
        </w:rPr>
        <w:t>%的违约金，如违约金不足以弥补甲方的损失，赔偿由此给甲方造成的损失。</w:t>
      </w:r>
    </w:p>
    <w:p w14:paraId="08713A3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3.乙方提供服务无法实现合同目的的，甲方有权解除合同，不予支付剩余合同费用，视情况追回已拨付费用并赔偿相应损失。</w:t>
      </w:r>
    </w:p>
    <w:p w14:paraId="7AD319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4.乙方未按照甲方要求的时间完成项目服务，每延期一日，乙方应向甲方支付合同总</w:t>
      </w:r>
      <w:r>
        <w:rPr>
          <w:rFonts w:hint="eastAsia" w:asciiTheme="minorEastAsia" w:hAnsiTheme="minorEastAsia" w:eastAsiaTheme="minorEastAsia" w:cstheme="minorEastAsia"/>
          <w:color w:val="auto"/>
          <w:sz w:val="24"/>
          <w:szCs w:val="24"/>
        </w:rPr>
        <w:t>金额</w:t>
      </w:r>
      <w:r>
        <w:rPr>
          <w:rFonts w:hint="eastAsia" w:asciiTheme="minorEastAsia" w:hAnsiTheme="minorEastAsia" w:eastAsiaTheme="minorEastAsia" w:cstheme="minorEastAsia"/>
          <w:color w:val="auto"/>
          <w:sz w:val="24"/>
          <w:szCs w:val="24"/>
          <w:u w:val="single"/>
        </w:rPr>
        <w:t xml:space="preserve"> 1 </w:t>
      </w:r>
      <w:r>
        <w:rPr>
          <w:rFonts w:hint="eastAsia" w:asciiTheme="minorEastAsia" w:hAnsiTheme="minorEastAsia" w:eastAsiaTheme="minorEastAsia" w:cstheme="minorEastAsia"/>
          <w:color w:val="auto"/>
          <w:sz w:val="24"/>
          <w:szCs w:val="24"/>
        </w:rPr>
        <w:t xml:space="preserve">%的违约金，延期超过 </w:t>
      </w:r>
      <w:r>
        <w:rPr>
          <w:rFonts w:hint="eastAsia" w:asciiTheme="minorEastAsia" w:hAnsiTheme="minorEastAsia" w:eastAsiaTheme="minorEastAsia" w:cstheme="minorEastAsia"/>
          <w:color w:val="auto"/>
          <w:sz w:val="24"/>
          <w:szCs w:val="24"/>
          <w:u w:val="single"/>
        </w:rPr>
        <w:t xml:space="preserve">      10</w:t>
      </w:r>
      <w:r>
        <w:rPr>
          <w:rFonts w:hint="eastAsia" w:asciiTheme="minorEastAsia" w:hAnsiTheme="minorEastAsia" w:eastAsiaTheme="minorEastAsia" w:cstheme="minorEastAsia"/>
          <w:color w:val="auto"/>
          <w:sz w:val="24"/>
          <w:szCs w:val="24"/>
        </w:rPr>
        <w:t>日，甲方有权解除合同并要求乙方支付合同总金额</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%的违约金。</w:t>
      </w:r>
    </w:p>
    <w:p w14:paraId="0F7CEB8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5.乙方未经甲方批准，擅自将委托事项全部或部分转委托给其他人实施的，甲方有权解除合同，并要求乙方支付合同总金额</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%的违约金。由此造成的经济损失由乙方承担。</w:t>
      </w:r>
    </w:p>
    <w:p w14:paraId="466502F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如违约金不足以弥补甲方因此遭受的经济损失，包括甲方为签约付出的合理费用以及在合同履行后可以获得的利益（包括但不限于实际损失、预期损失和甲方为此支付的律师费、交通费等），则乙方还应承担赔偿责任。</w:t>
      </w:r>
    </w:p>
    <w:p w14:paraId="2C30BFC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十二、不可抗力</w:t>
      </w:r>
    </w:p>
    <w:p w14:paraId="65396E7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可抗力”是指本合同双方不能合理控制、不可预见或即使预见亦无法避免的事件，该事件妨碍、影响或延误任何一方根据本合同履行其全部或部分义务。该事件包括但不限于政府行为、自然灾害、战争、网络堵塞或中断、黑客袭击或任何其他类似事件；</w:t>
      </w:r>
    </w:p>
    <w:p w14:paraId="6750724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遭受不可抗力事件的一方可暂行中止履行本合同项下的义务直至不可抗力事件的影响消除为止，并且无需为此而承担违约责任，但应在发生不可抗力事件后及时通知对方，且应尽最大努力克服该事件，减轻其负面影响；</w:t>
      </w:r>
    </w:p>
    <w:p w14:paraId="143DB2F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（三）遭受不可抗力事件的一方应于不可抗力结束后次日继续履行合同，至符合约定为止。不可抗力持续15日的，甲乙双方任意一方均有权终止合同且不承担违约责任，双方按实际情况进行结算。</w:t>
      </w:r>
    </w:p>
    <w:p w14:paraId="1E08648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十三、合同变更或解除</w:t>
      </w:r>
    </w:p>
    <w:p w14:paraId="4305A05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经甲乙双方协商一致，可以变更或解除本合同。对本合同的变更或解除必须以书面协议进行。双方未签署书面变更或解除协议的，应认定为没有对本合同进行变更或解除。</w:t>
      </w:r>
    </w:p>
    <w:p w14:paraId="49E498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十四、解决争议的方法</w:t>
      </w:r>
    </w:p>
    <w:p w14:paraId="61AAD76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甲乙双方因本合同产生的任何争议，应首先协商解决，协商不成的，甲乙双方任意一方均可向丰台区人民法院提起诉讼。</w:t>
      </w:r>
    </w:p>
    <w:p w14:paraId="7216AE0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十五、其他事项</w:t>
      </w:r>
    </w:p>
    <w:p w14:paraId="6B206A4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份，具有同等法律效力。</w:t>
      </w:r>
    </w:p>
    <w:p w14:paraId="55996D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2.本合同自甲乙双方法定代表人或授权代表签字并加盖公章之日起生效。</w:t>
      </w:r>
    </w:p>
    <w:p w14:paraId="79FA388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3.本合同未尽事宜，甲乙双方可另行协商签订补充协议。补充协议与本合同具有同等的法律效力。</w:t>
      </w:r>
    </w:p>
    <w:p w14:paraId="0F58AAC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579D6731">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4C8CB225">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甲方（盖章）：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乙方（盖章）： </w:t>
      </w:r>
    </w:p>
    <w:p w14:paraId="4C9B0C22">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甲方（签字）：</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乙方（签字）</w:t>
      </w:r>
    </w:p>
    <w:p w14:paraId="65182C1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0FD51006">
      <w:pPr>
        <w:jc w:val="center"/>
        <w:rPr>
          <w:b/>
          <w:sz w:val="36"/>
          <w:szCs w:val="36"/>
          <w:highlight w:val="none"/>
        </w:rPr>
      </w:pPr>
      <w:r>
        <w:rPr>
          <w:highlight w:val="none"/>
        </w:rPr>
        <w:br w:type="page"/>
      </w:r>
      <w:bookmarkStart w:id="683" w:name="_Toc22260"/>
      <w:r>
        <w:rPr>
          <w:b/>
          <w:sz w:val="36"/>
          <w:szCs w:val="36"/>
          <w:highlight w:val="none"/>
        </w:rPr>
        <w:t>第六章   响应文件格式</w:t>
      </w:r>
      <w:bookmarkEnd w:id="683"/>
    </w:p>
    <w:p w14:paraId="480B593B">
      <w:pPr>
        <w:widowControl/>
        <w:spacing w:line="360" w:lineRule="auto"/>
        <w:jc w:val="left"/>
        <w:rPr>
          <w:b/>
          <w:sz w:val="24"/>
          <w:highlight w:val="none"/>
        </w:rPr>
      </w:pPr>
    </w:p>
    <w:p w14:paraId="13FEDFCF">
      <w:pPr>
        <w:widowControl/>
        <w:spacing w:line="360" w:lineRule="auto"/>
        <w:jc w:val="left"/>
        <w:rPr>
          <w:b/>
          <w:sz w:val="24"/>
          <w:highlight w:val="none"/>
        </w:rPr>
      </w:pPr>
    </w:p>
    <w:p w14:paraId="089EDAEA">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473BE3CC">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2BEEE82B">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74349635">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6D42FCB">
      <w:pPr>
        <w:tabs>
          <w:tab w:val="left" w:pos="900"/>
          <w:tab w:val="left" w:pos="1980"/>
        </w:tabs>
        <w:snapToGrid w:val="0"/>
        <w:spacing w:line="360" w:lineRule="auto"/>
        <w:ind w:left="142"/>
        <w:rPr>
          <w:sz w:val="24"/>
          <w:highlight w:val="none"/>
        </w:rPr>
      </w:pPr>
    </w:p>
    <w:p w14:paraId="6889A018">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2390D630">
      <w:pPr>
        <w:rPr>
          <w:b/>
          <w:spacing w:val="20"/>
          <w:szCs w:val="21"/>
          <w:highlight w:val="none"/>
        </w:rPr>
      </w:pPr>
    </w:p>
    <w:p w14:paraId="06A36A81">
      <w:pPr>
        <w:rPr>
          <w:b/>
          <w:sz w:val="24"/>
          <w:highlight w:val="none"/>
        </w:rPr>
      </w:pPr>
      <w:r>
        <w:rPr>
          <w:b/>
          <w:spacing w:val="20"/>
          <w:sz w:val="24"/>
          <w:highlight w:val="none"/>
        </w:rPr>
        <w:t>响应文件</w:t>
      </w:r>
      <w:r>
        <w:rPr>
          <w:b/>
          <w:sz w:val="24"/>
          <w:highlight w:val="none"/>
        </w:rPr>
        <w:t>封面（非实质性格式）</w:t>
      </w:r>
    </w:p>
    <w:p w14:paraId="7EAC2D45">
      <w:pPr>
        <w:jc w:val="center"/>
        <w:rPr>
          <w:szCs w:val="21"/>
          <w:highlight w:val="none"/>
        </w:rPr>
      </w:pPr>
    </w:p>
    <w:p w14:paraId="3241342E">
      <w:pPr>
        <w:jc w:val="center"/>
        <w:rPr>
          <w:b/>
          <w:spacing w:val="60"/>
          <w:sz w:val="84"/>
          <w:szCs w:val="84"/>
          <w:highlight w:val="none"/>
        </w:rPr>
      </w:pPr>
      <w:r>
        <w:rPr>
          <w:b/>
          <w:spacing w:val="60"/>
          <w:sz w:val="84"/>
          <w:szCs w:val="84"/>
          <w:highlight w:val="none"/>
        </w:rPr>
        <w:t>响 应 文 件</w:t>
      </w:r>
    </w:p>
    <w:p w14:paraId="359A3E43">
      <w:pPr>
        <w:jc w:val="center"/>
        <w:rPr>
          <w:b/>
          <w:spacing w:val="60"/>
          <w:sz w:val="52"/>
          <w:szCs w:val="52"/>
          <w:highlight w:val="none"/>
        </w:rPr>
      </w:pPr>
    </w:p>
    <w:p w14:paraId="4BCCE5D5">
      <w:pPr>
        <w:ind w:firstLine="542" w:firstLineChars="150"/>
        <w:rPr>
          <w:b/>
          <w:spacing w:val="20"/>
          <w:sz w:val="32"/>
          <w:szCs w:val="32"/>
          <w:highlight w:val="none"/>
        </w:rPr>
      </w:pPr>
    </w:p>
    <w:p w14:paraId="6DEAEEC5">
      <w:pPr>
        <w:ind w:firstLine="542" w:firstLineChars="150"/>
        <w:rPr>
          <w:b/>
          <w:spacing w:val="20"/>
          <w:sz w:val="32"/>
          <w:szCs w:val="32"/>
          <w:highlight w:val="none"/>
        </w:rPr>
      </w:pPr>
    </w:p>
    <w:p w14:paraId="15882FE8">
      <w:pPr>
        <w:ind w:firstLine="542" w:firstLineChars="150"/>
        <w:rPr>
          <w:b/>
          <w:spacing w:val="20"/>
          <w:sz w:val="32"/>
          <w:szCs w:val="32"/>
          <w:highlight w:val="none"/>
        </w:rPr>
      </w:pPr>
      <w:r>
        <w:rPr>
          <w:b/>
          <w:spacing w:val="20"/>
          <w:sz w:val="32"/>
          <w:szCs w:val="32"/>
          <w:highlight w:val="none"/>
        </w:rPr>
        <w:t>项目名称:</w:t>
      </w:r>
    </w:p>
    <w:p w14:paraId="2B2A0FBC">
      <w:pPr>
        <w:ind w:firstLine="542" w:firstLineChars="150"/>
        <w:rPr>
          <w:b/>
          <w:spacing w:val="20"/>
          <w:sz w:val="32"/>
          <w:szCs w:val="32"/>
          <w:highlight w:val="none"/>
        </w:rPr>
      </w:pPr>
      <w:r>
        <w:rPr>
          <w:b/>
          <w:spacing w:val="20"/>
          <w:sz w:val="32"/>
          <w:szCs w:val="32"/>
          <w:highlight w:val="none"/>
        </w:rPr>
        <w:t>项目编号/包号：</w:t>
      </w:r>
    </w:p>
    <w:p w14:paraId="69E55BE1">
      <w:pPr>
        <w:ind w:firstLine="542" w:firstLineChars="150"/>
        <w:rPr>
          <w:b/>
          <w:spacing w:val="20"/>
          <w:sz w:val="32"/>
          <w:szCs w:val="32"/>
          <w:highlight w:val="none"/>
        </w:rPr>
      </w:pPr>
    </w:p>
    <w:p w14:paraId="185DA99F">
      <w:pPr>
        <w:ind w:firstLine="542" w:firstLineChars="150"/>
        <w:rPr>
          <w:b/>
          <w:spacing w:val="20"/>
          <w:sz w:val="32"/>
          <w:szCs w:val="32"/>
          <w:highlight w:val="none"/>
        </w:rPr>
      </w:pPr>
    </w:p>
    <w:p w14:paraId="0DF6ACA4">
      <w:pPr>
        <w:jc w:val="center"/>
        <w:rPr>
          <w:b/>
          <w:sz w:val="32"/>
          <w:szCs w:val="32"/>
          <w:highlight w:val="none"/>
        </w:rPr>
      </w:pPr>
    </w:p>
    <w:p w14:paraId="27B705F7">
      <w:pPr>
        <w:jc w:val="center"/>
        <w:rPr>
          <w:b/>
          <w:sz w:val="32"/>
          <w:szCs w:val="32"/>
          <w:highlight w:val="none"/>
        </w:rPr>
      </w:pPr>
    </w:p>
    <w:p w14:paraId="6D8A18F5">
      <w:pPr>
        <w:jc w:val="center"/>
        <w:rPr>
          <w:b/>
          <w:sz w:val="32"/>
          <w:szCs w:val="32"/>
          <w:highlight w:val="none"/>
        </w:rPr>
      </w:pPr>
    </w:p>
    <w:p w14:paraId="10C17DD1">
      <w:pPr>
        <w:jc w:val="center"/>
        <w:rPr>
          <w:b/>
          <w:spacing w:val="20"/>
          <w:sz w:val="32"/>
          <w:szCs w:val="32"/>
          <w:highlight w:val="none"/>
        </w:rPr>
      </w:pPr>
    </w:p>
    <w:p w14:paraId="6855FA0B">
      <w:pPr>
        <w:jc w:val="center"/>
        <w:rPr>
          <w:b/>
          <w:spacing w:val="20"/>
          <w:sz w:val="32"/>
          <w:szCs w:val="32"/>
          <w:highlight w:val="none"/>
        </w:rPr>
      </w:pPr>
    </w:p>
    <w:p w14:paraId="25AF74CE">
      <w:pPr>
        <w:jc w:val="center"/>
        <w:rPr>
          <w:b/>
          <w:spacing w:val="20"/>
          <w:sz w:val="32"/>
          <w:szCs w:val="32"/>
          <w:highlight w:val="none"/>
        </w:rPr>
      </w:pPr>
    </w:p>
    <w:p w14:paraId="520C8B1E">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7D0F5A3D">
      <w:pPr>
        <w:jc w:val="center"/>
        <w:rPr>
          <w:b/>
          <w:sz w:val="32"/>
          <w:szCs w:val="32"/>
          <w:highlight w:val="none"/>
        </w:rPr>
      </w:pPr>
    </w:p>
    <w:p w14:paraId="76A16EE9">
      <w:pPr>
        <w:rPr>
          <w:b/>
          <w:highlight w:val="none"/>
        </w:rPr>
      </w:pPr>
      <w:r>
        <w:rPr>
          <w:b/>
          <w:spacing w:val="20"/>
          <w:sz w:val="32"/>
          <w:szCs w:val="32"/>
          <w:highlight w:val="none"/>
        </w:rPr>
        <w:br w:type="page"/>
      </w:r>
    </w:p>
    <w:p w14:paraId="73D3700B">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775A67B7">
      <w:pPr>
        <w:spacing w:line="360" w:lineRule="auto"/>
        <w:outlineLvl w:val="2"/>
        <w:rPr>
          <w:color w:val="000000"/>
          <w:sz w:val="24"/>
          <w:highlight w:val="none"/>
        </w:rPr>
      </w:pPr>
      <w:r>
        <w:rPr>
          <w:color w:val="000000"/>
          <w:sz w:val="24"/>
          <w:highlight w:val="none"/>
        </w:rPr>
        <w:t>1-1营业执照等证明文件</w:t>
      </w:r>
    </w:p>
    <w:p w14:paraId="51E77924">
      <w:pPr>
        <w:tabs>
          <w:tab w:val="left" w:pos="1080"/>
        </w:tabs>
        <w:snapToGrid w:val="0"/>
        <w:rPr>
          <w:sz w:val="24"/>
          <w:highlight w:val="none"/>
        </w:rPr>
      </w:pPr>
    </w:p>
    <w:p w14:paraId="1BF2B45C">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14:paraId="7367AEC2">
      <w:pPr>
        <w:jc w:val="center"/>
        <w:rPr>
          <w:b/>
          <w:color w:val="000000"/>
          <w:sz w:val="36"/>
          <w:szCs w:val="36"/>
          <w:highlight w:val="none"/>
        </w:rPr>
      </w:pPr>
      <w:r>
        <w:rPr>
          <w:rFonts w:hint="eastAsia"/>
          <w:b/>
          <w:color w:val="000000"/>
          <w:sz w:val="36"/>
          <w:szCs w:val="36"/>
          <w:highlight w:val="none"/>
        </w:rPr>
        <w:t>供应商资格声明书</w:t>
      </w:r>
    </w:p>
    <w:p w14:paraId="534D5CF8">
      <w:pPr>
        <w:tabs>
          <w:tab w:val="left" w:pos="5580"/>
        </w:tabs>
        <w:spacing w:line="360" w:lineRule="auto"/>
        <w:rPr>
          <w:sz w:val="24"/>
          <w:highlight w:val="none"/>
        </w:rPr>
      </w:pPr>
    </w:p>
    <w:p w14:paraId="4685D1D0">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6DAF9B21">
      <w:pPr>
        <w:spacing w:line="360" w:lineRule="auto"/>
        <w:ind w:firstLine="480" w:firstLineChars="200"/>
        <w:rPr>
          <w:sz w:val="24"/>
          <w:highlight w:val="none"/>
        </w:rPr>
      </w:pPr>
      <w:r>
        <w:rPr>
          <w:sz w:val="24"/>
          <w:highlight w:val="none"/>
        </w:rPr>
        <w:t>在参与本次项目磋商中，我单位承诺：</w:t>
      </w:r>
    </w:p>
    <w:p w14:paraId="317FDECD">
      <w:pPr>
        <w:numPr>
          <w:ilvl w:val="0"/>
          <w:numId w:val="19"/>
        </w:numPr>
        <w:spacing w:line="360" w:lineRule="auto"/>
        <w:ind w:left="1134"/>
        <w:rPr>
          <w:sz w:val="24"/>
          <w:szCs w:val="22"/>
          <w:highlight w:val="none"/>
        </w:rPr>
      </w:pPr>
      <w:r>
        <w:rPr>
          <w:sz w:val="24"/>
          <w:szCs w:val="22"/>
          <w:highlight w:val="none"/>
        </w:rPr>
        <w:t>具有良好的商业信誉和健全的财务会计制度；</w:t>
      </w:r>
    </w:p>
    <w:p w14:paraId="09420171">
      <w:pPr>
        <w:numPr>
          <w:ilvl w:val="0"/>
          <w:numId w:val="19"/>
        </w:numPr>
        <w:spacing w:line="360" w:lineRule="auto"/>
        <w:ind w:left="1134"/>
        <w:rPr>
          <w:sz w:val="24"/>
          <w:szCs w:val="22"/>
          <w:highlight w:val="none"/>
        </w:rPr>
      </w:pPr>
      <w:r>
        <w:rPr>
          <w:sz w:val="24"/>
          <w:szCs w:val="22"/>
          <w:highlight w:val="none"/>
        </w:rPr>
        <w:t>具有履行合同所必需的设备和专业技术能力；</w:t>
      </w:r>
    </w:p>
    <w:p w14:paraId="3FA3AF1F">
      <w:pPr>
        <w:numPr>
          <w:ilvl w:val="0"/>
          <w:numId w:val="19"/>
        </w:numPr>
        <w:spacing w:line="360" w:lineRule="auto"/>
        <w:ind w:left="1134"/>
        <w:rPr>
          <w:sz w:val="24"/>
          <w:szCs w:val="22"/>
          <w:highlight w:val="none"/>
        </w:rPr>
      </w:pPr>
      <w:r>
        <w:rPr>
          <w:sz w:val="24"/>
          <w:szCs w:val="22"/>
          <w:highlight w:val="none"/>
        </w:rPr>
        <w:t>有依法缴纳税收和社会保障资金的良好记录；</w:t>
      </w:r>
    </w:p>
    <w:p w14:paraId="14115DCA">
      <w:pPr>
        <w:numPr>
          <w:ilvl w:val="0"/>
          <w:numId w:val="19"/>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1DB23F">
      <w:pPr>
        <w:numPr>
          <w:ilvl w:val="0"/>
          <w:numId w:val="19"/>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53831A88">
      <w:pPr>
        <w:numPr>
          <w:ilvl w:val="0"/>
          <w:numId w:val="19"/>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2158ADBC">
      <w:pPr>
        <w:numPr>
          <w:ilvl w:val="0"/>
          <w:numId w:val="19"/>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083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65DAB5">
            <w:pPr>
              <w:jc w:val="center"/>
              <w:rPr>
                <w:sz w:val="24"/>
                <w:highlight w:val="none"/>
              </w:rPr>
            </w:pPr>
            <w:r>
              <w:rPr>
                <w:sz w:val="24"/>
                <w:highlight w:val="none"/>
              </w:rPr>
              <w:t>序号</w:t>
            </w:r>
          </w:p>
        </w:tc>
        <w:tc>
          <w:tcPr>
            <w:tcW w:w="4574" w:type="dxa"/>
            <w:vAlign w:val="center"/>
          </w:tcPr>
          <w:p w14:paraId="25AE8013">
            <w:pPr>
              <w:jc w:val="center"/>
              <w:rPr>
                <w:sz w:val="24"/>
                <w:highlight w:val="none"/>
              </w:rPr>
            </w:pPr>
            <w:r>
              <w:rPr>
                <w:sz w:val="24"/>
                <w:highlight w:val="none"/>
              </w:rPr>
              <w:t>单位名称</w:t>
            </w:r>
          </w:p>
        </w:tc>
        <w:tc>
          <w:tcPr>
            <w:tcW w:w="2976" w:type="dxa"/>
            <w:vAlign w:val="center"/>
          </w:tcPr>
          <w:p w14:paraId="09D4AD43">
            <w:pPr>
              <w:jc w:val="center"/>
              <w:rPr>
                <w:sz w:val="24"/>
                <w:highlight w:val="none"/>
              </w:rPr>
            </w:pPr>
            <w:r>
              <w:rPr>
                <w:sz w:val="24"/>
                <w:highlight w:val="none"/>
              </w:rPr>
              <w:t>相互关系</w:t>
            </w:r>
          </w:p>
        </w:tc>
      </w:tr>
      <w:tr w14:paraId="01FA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0C5865">
            <w:pPr>
              <w:jc w:val="center"/>
              <w:rPr>
                <w:sz w:val="24"/>
                <w:highlight w:val="none"/>
              </w:rPr>
            </w:pPr>
            <w:r>
              <w:rPr>
                <w:sz w:val="24"/>
                <w:highlight w:val="none"/>
              </w:rPr>
              <w:t>1</w:t>
            </w:r>
          </w:p>
        </w:tc>
        <w:tc>
          <w:tcPr>
            <w:tcW w:w="4574" w:type="dxa"/>
            <w:vAlign w:val="center"/>
          </w:tcPr>
          <w:p w14:paraId="13D43C75">
            <w:pPr>
              <w:jc w:val="center"/>
              <w:rPr>
                <w:sz w:val="24"/>
                <w:highlight w:val="none"/>
              </w:rPr>
            </w:pPr>
          </w:p>
        </w:tc>
        <w:tc>
          <w:tcPr>
            <w:tcW w:w="2976" w:type="dxa"/>
            <w:vAlign w:val="center"/>
          </w:tcPr>
          <w:p w14:paraId="7A518C43">
            <w:pPr>
              <w:jc w:val="center"/>
              <w:rPr>
                <w:sz w:val="24"/>
                <w:highlight w:val="none"/>
              </w:rPr>
            </w:pPr>
          </w:p>
        </w:tc>
      </w:tr>
      <w:tr w14:paraId="711F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96EA78">
            <w:pPr>
              <w:jc w:val="center"/>
              <w:rPr>
                <w:sz w:val="24"/>
                <w:highlight w:val="none"/>
              </w:rPr>
            </w:pPr>
            <w:r>
              <w:rPr>
                <w:sz w:val="24"/>
                <w:highlight w:val="none"/>
              </w:rPr>
              <w:t>2</w:t>
            </w:r>
          </w:p>
        </w:tc>
        <w:tc>
          <w:tcPr>
            <w:tcW w:w="4574" w:type="dxa"/>
            <w:vAlign w:val="center"/>
          </w:tcPr>
          <w:p w14:paraId="27537DE5">
            <w:pPr>
              <w:jc w:val="center"/>
              <w:rPr>
                <w:sz w:val="24"/>
                <w:highlight w:val="none"/>
              </w:rPr>
            </w:pPr>
          </w:p>
        </w:tc>
        <w:tc>
          <w:tcPr>
            <w:tcW w:w="2976" w:type="dxa"/>
            <w:vAlign w:val="center"/>
          </w:tcPr>
          <w:p w14:paraId="4B5235DF">
            <w:pPr>
              <w:jc w:val="center"/>
              <w:rPr>
                <w:sz w:val="24"/>
                <w:highlight w:val="none"/>
              </w:rPr>
            </w:pPr>
          </w:p>
        </w:tc>
      </w:tr>
      <w:tr w14:paraId="6209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65C8AA97">
            <w:pPr>
              <w:jc w:val="center"/>
              <w:rPr>
                <w:sz w:val="24"/>
                <w:highlight w:val="none"/>
              </w:rPr>
            </w:pPr>
            <w:r>
              <w:rPr>
                <w:sz w:val="24"/>
                <w:highlight w:val="none"/>
              </w:rPr>
              <w:t>…</w:t>
            </w:r>
          </w:p>
        </w:tc>
        <w:tc>
          <w:tcPr>
            <w:tcW w:w="4574" w:type="dxa"/>
            <w:vAlign w:val="center"/>
          </w:tcPr>
          <w:p w14:paraId="21A3E65F">
            <w:pPr>
              <w:jc w:val="center"/>
              <w:rPr>
                <w:sz w:val="24"/>
                <w:highlight w:val="none"/>
              </w:rPr>
            </w:pPr>
          </w:p>
        </w:tc>
        <w:tc>
          <w:tcPr>
            <w:tcW w:w="2976" w:type="dxa"/>
            <w:vAlign w:val="center"/>
          </w:tcPr>
          <w:p w14:paraId="7B7B1B52">
            <w:pPr>
              <w:jc w:val="center"/>
              <w:rPr>
                <w:sz w:val="24"/>
                <w:highlight w:val="none"/>
              </w:rPr>
            </w:pPr>
          </w:p>
        </w:tc>
      </w:tr>
    </w:tbl>
    <w:p w14:paraId="3D1FA544">
      <w:pPr>
        <w:rPr>
          <w:highlight w:val="none"/>
        </w:rPr>
      </w:pPr>
    </w:p>
    <w:p w14:paraId="58FF5CE2">
      <w:pPr>
        <w:ind w:firstLine="480" w:firstLineChars="200"/>
        <w:rPr>
          <w:sz w:val="24"/>
          <w:szCs w:val="22"/>
          <w:highlight w:val="none"/>
        </w:rPr>
      </w:pPr>
      <w:r>
        <w:rPr>
          <w:sz w:val="24"/>
          <w:highlight w:val="none"/>
        </w:rPr>
        <w:t>上述声明真实有效，否则我方负全部责任。</w:t>
      </w:r>
    </w:p>
    <w:p w14:paraId="439E3A3F">
      <w:pPr>
        <w:spacing w:line="360" w:lineRule="auto"/>
        <w:rPr>
          <w:sz w:val="24"/>
          <w:highlight w:val="none"/>
        </w:rPr>
      </w:pPr>
    </w:p>
    <w:p w14:paraId="17577073">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590D8D87">
      <w:pPr>
        <w:spacing w:line="360" w:lineRule="auto"/>
        <w:ind w:right="360" w:firstLine="480"/>
        <w:jc w:val="right"/>
        <w:rPr>
          <w:sz w:val="24"/>
          <w:highlight w:val="none"/>
        </w:rPr>
      </w:pPr>
      <w:r>
        <w:rPr>
          <w:color w:val="000000"/>
          <w:sz w:val="24"/>
          <w:szCs w:val="20"/>
          <w:highlight w:val="none"/>
        </w:rPr>
        <w:t xml:space="preserve">日期：____年____月____日   </w:t>
      </w:r>
    </w:p>
    <w:p w14:paraId="4BE44637">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69C0930D">
      <w:pPr>
        <w:tabs>
          <w:tab w:val="left" w:pos="5580"/>
        </w:tabs>
        <w:spacing w:line="360" w:lineRule="auto"/>
        <w:rPr>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cols w:space="720" w:num="1"/>
          <w:docGrid w:linePitch="462" w:charSpace="0"/>
        </w:sectPr>
      </w:pPr>
    </w:p>
    <w:p w14:paraId="6B3D9A4C">
      <w:pPr>
        <w:tabs>
          <w:tab w:val="left" w:pos="360"/>
        </w:tabs>
        <w:snapToGrid w:val="0"/>
        <w:spacing w:line="360" w:lineRule="auto"/>
        <w:outlineLvl w:val="1"/>
        <w:rPr>
          <w:sz w:val="24"/>
          <w:highlight w:val="none"/>
        </w:rPr>
      </w:pPr>
      <w:r>
        <w:rPr>
          <w:sz w:val="24"/>
          <w:highlight w:val="none"/>
        </w:rPr>
        <w:t>2 落实政府采购政策需满足的资格要求（如有）</w:t>
      </w:r>
    </w:p>
    <w:p w14:paraId="1A6AE3A4">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14:paraId="3F0B0D72">
      <w:pPr>
        <w:tabs>
          <w:tab w:val="left" w:pos="5580"/>
        </w:tabs>
        <w:spacing w:line="360" w:lineRule="auto"/>
        <w:rPr>
          <w:sz w:val="24"/>
          <w:highlight w:val="none"/>
        </w:rPr>
      </w:pPr>
    </w:p>
    <w:p w14:paraId="19EA16B9">
      <w:pPr>
        <w:tabs>
          <w:tab w:val="left" w:pos="5580"/>
        </w:tabs>
        <w:spacing w:line="360" w:lineRule="auto"/>
        <w:rPr>
          <w:sz w:val="24"/>
          <w:highlight w:val="none"/>
        </w:rPr>
      </w:pPr>
      <w:r>
        <w:rPr>
          <w:sz w:val="24"/>
          <w:highlight w:val="none"/>
        </w:rPr>
        <w:t>说明：</w:t>
      </w:r>
    </w:p>
    <w:p w14:paraId="305BFF81">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14:paraId="23E36F46">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39ECFE9B">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C1CF3FB">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14:paraId="51A86F24">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8B99EDE">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14:paraId="035FC844">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14:paraId="006E43C8">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CB9F6DD">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14:paraId="1C4E6F6D">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06FC30A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）采购活动，提供的货物全部由符合政策要求的中小企业制造。相关企业（含联合体中的中小企业、签订分包意向协议的中小企业）的具体情况如下：</w:t>
      </w:r>
    </w:p>
    <w:p w14:paraId="45A404CB">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386542D6">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590051EA">
      <w:pPr>
        <w:spacing w:line="360" w:lineRule="auto"/>
        <w:ind w:firstLine="504"/>
        <w:rPr>
          <w:spacing w:val="6"/>
          <w:sz w:val="24"/>
          <w:highlight w:val="none"/>
        </w:rPr>
      </w:pPr>
      <w:r>
        <w:rPr>
          <w:spacing w:val="6"/>
          <w:sz w:val="24"/>
          <w:highlight w:val="none"/>
        </w:rPr>
        <w:t>……</w:t>
      </w:r>
    </w:p>
    <w:p w14:paraId="652D0733">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6288D81">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635115A">
      <w:pPr>
        <w:spacing w:line="360" w:lineRule="auto"/>
        <w:ind w:firstLine="504"/>
        <w:rPr>
          <w:spacing w:val="6"/>
          <w:sz w:val="24"/>
          <w:highlight w:val="none"/>
        </w:rPr>
      </w:pPr>
    </w:p>
    <w:p w14:paraId="07943C35">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65E3D946">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0DE2C85B">
      <w:pPr>
        <w:spacing w:line="360" w:lineRule="auto"/>
        <w:ind w:right="360" w:firstLine="480"/>
        <w:jc w:val="right"/>
        <w:rPr>
          <w:color w:val="000000"/>
          <w:sz w:val="24"/>
          <w:highlight w:val="none"/>
        </w:rPr>
      </w:pPr>
    </w:p>
    <w:p w14:paraId="65ECDC9E">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D4B45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0713270">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A283428">
      <w:pPr>
        <w:autoSpaceDE w:val="0"/>
        <w:autoSpaceDN w:val="0"/>
        <w:adjustRightInd w:val="0"/>
        <w:ind w:firstLine="420"/>
        <w:jc w:val="left"/>
        <w:rPr>
          <w:sz w:val="24"/>
          <w:highlight w:val="none"/>
        </w:rPr>
      </w:pPr>
    </w:p>
    <w:p w14:paraId="1CBB3865">
      <w:pPr>
        <w:spacing w:line="360" w:lineRule="auto"/>
        <w:rPr>
          <w:color w:val="000000"/>
          <w:sz w:val="24"/>
          <w:highlight w:val="none"/>
        </w:rPr>
      </w:pPr>
    </w:p>
    <w:p w14:paraId="74931095">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54D998F2">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2774BA">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7FAD1130">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0ACFEFD2">
      <w:pPr>
        <w:spacing w:line="360" w:lineRule="auto"/>
        <w:ind w:firstLine="504"/>
        <w:rPr>
          <w:spacing w:val="6"/>
          <w:sz w:val="24"/>
          <w:highlight w:val="none"/>
        </w:rPr>
      </w:pPr>
    </w:p>
    <w:p w14:paraId="15657231">
      <w:pPr>
        <w:spacing w:line="360" w:lineRule="auto"/>
        <w:ind w:firstLine="504"/>
        <w:rPr>
          <w:spacing w:val="6"/>
          <w:sz w:val="24"/>
          <w:highlight w:val="none"/>
        </w:rPr>
      </w:pPr>
      <w:r>
        <w:rPr>
          <w:spacing w:val="6"/>
          <w:sz w:val="24"/>
          <w:highlight w:val="none"/>
        </w:rPr>
        <w:t>……</w:t>
      </w:r>
    </w:p>
    <w:p w14:paraId="1753D087">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757067C9">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B3B43F8">
      <w:pPr>
        <w:spacing w:line="360" w:lineRule="auto"/>
        <w:ind w:right="360" w:firstLine="480"/>
        <w:jc w:val="right"/>
        <w:rPr>
          <w:color w:val="000000"/>
          <w:sz w:val="24"/>
          <w:highlight w:val="none"/>
        </w:rPr>
      </w:pPr>
    </w:p>
    <w:p w14:paraId="2EEC34DD">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0F7595F9">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73015DF1">
      <w:pPr>
        <w:adjustRightInd w:val="0"/>
        <w:snapToGrid w:val="0"/>
        <w:jc w:val="left"/>
        <w:rPr>
          <w:color w:val="000000"/>
          <w:sz w:val="24"/>
          <w:szCs w:val="21"/>
          <w:highlight w:val="none"/>
        </w:rPr>
      </w:pPr>
    </w:p>
    <w:p w14:paraId="43A249E2">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F0EFC6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741F341">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44A3E636">
      <w:pPr>
        <w:adjustRightInd w:val="0"/>
        <w:snapToGrid w:val="0"/>
        <w:jc w:val="left"/>
        <w:rPr>
          <w:color w:val="000000"/>
          <w:szCs w:val="21"/>
          <w:highlight w:val="none"/>
          <w:vertAlign w:val="superscript"/>
        </w:rPr>
      </w:pPr>
    </w:p>
    <w:p w14:paraId="5CD28476">
      <w:pPr>
        <w:spacing w:line="360" w:lineRule="auto"/>
        <w:ind w:right="360" w:firstLine="480"/>
        <w:jc w:val="right"/>
        <w:rPr>
          <w:color w:val="000000"/>
          <w:sz w:val="24"/>
          <w:highlight w:val="none"/>
        </w:rPr>
      </w:pPr>
    </w:p>
    <w:p w14:paraId="6BED6341">
      <w:pPr>
        <w:spacing w:line="360" w:lineRule="auto"/>
        <w:ind w:right="360" w:firstLine="480"/>
        <w:jc w:val="right"/>
        <w:rPr>
          <w:color w:val="000000"/>
          <w:sz w:val="24"/>
          <w:highlight w:val="none"/>
        </w:rPr>
      </w:pPr>
    </w:p>
    <w:p w14:paraId="485CF451">
      <w:pPr>
        <w:spacing w:line="360" w:lineRule="auto"/>
        <w:outlineLvl w:val="2"/>
        <w:rPr>
          <w:color w:val="000000"/>
          <w:sz w:val="24"/>
          <w:szCs w:val="20"/>
          <w:highlight w:val="none"/>
        </w:rPr>
      </w:pPr>
      <w:r>
        <w:rPr>
          <w:color w:val="000000"/>
          <w:sz w:val="24"/>
          <w:szCs w:val="20"/>
          <w:highlight w:val="none"/>
        </w:rPr>
        <w:br w:type="page"/>
      </w:r>
    </w:p>
    <w:p w14:paraId="5644B1CE">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596BECE0">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2BCF67E4">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00D87358">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4612D2F">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7E9074F6">
      <w:pPr>
        <w:spacing w:line="588" w:lineRule="exact"/>
        <w:ind w:firstLine="504" w:firstLineChars="200"/>
        <w:rPr>
          <w:spacing w:val="6"/>
          <w:sz w:val="24"/>
          <w:highlight w:val="none"/>
        </w:rPr>
      </w:pPr>
    </w:p>
    <w:p w14:paraId="2413663C">
      <w:pPr>
        <w:spacing w:line="588" w:lineRule="exact"/>
        <w:ind w:firstLine="504" w:firstLineChars="200"/>
        <w:rPr>
          <w:spacing w:val="6"/>
          <w:sz w:val="24"/>
          <w:highlight w:val="none"/>
        </w:rPr>
      </w:pPr>
    </w:p>
    <w:p w14:paraId="41EC388F">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266C155B">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61C37DD7">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14:paraId="59973761">
      <w:pPr>
        <w:autoSpaceDE w:val="0"/>
        <w:autoSpaceDN w:val="0"/>
        <w:adjustRightInd w:val="0"/>
        <w:jc w:val="center"/>
        <w:rPr>
          <w:color w:val="000000"/>
          <w:sz w:val="30"/>
          <w:szCs w:val="30"/>
          <w:highlight w:val="none"/>
        </w:rPr>
      </w:pPr>
    </w:p>
    <w:p w14:paraId="4201FD30">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329E7D11">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39460210">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5933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CC4DB77">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188408BF">
            <w:pPr>
              <w:pStyle w:val="251"/>
              <w:jc w:val="center"/>
              <w:rPr>
                <w:sz w:val="24"/>
                <w:highlight w:val="none"/>
              </w:rPr>
            </w:pPr>
            <w:r>
              <w:rPr>
                <w:rFonts w:hint="eastAsia"/>
                <w:sz w:val="24"/>
                <w:highlight w:val="none"/>
              </w:rPr>
              <w:t>分包承担</w:t>
            </w:r>
          </w:p>
          <w:p w14:paraId="08D82B2E">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0424DACB">
            <w:pPr>
              <w:pStyle w:val="251"/>
              <w:jc w:val="center"/>
              <w:rPr>
                <w:sz w:val="24"/>
                <w:highlight w:val="none"/>
                <w:lang w:eastAsia="zh-CN"/>
              </w:rPr>
            </w:pPr>
            <w:r>
              <w:rPr>
                <w:rFonts w:hint="eastAsia"/>
                <w:sz w:val="24"/>
                <w:highlight w:val="none"/>
                <w:lang w:eastAsia="zh-CN"/>
              </w:rPr>
              <w:t>分包承担</w:t>
            </w:r>
          </w:p>
          <w:p w14:paraId="5EAF9B36">
            <w:pPr>
              <w:pStyle w:val="251"/>
              <w:jc w:val="center"/>
              <w:rPr>
                <w:sz w:val="24"/>
                <w:highlight w:val="none"/>
                <w:lang w:eastAsia="zh-CN"/>
              </w:rPr>
            </w:pPr>
            <w:r>
              <w:rPr>
                <w:rFonts w:hint="eastAsia"/>
                <w:sz w:val="24"/>
                <w:highlight w:val="none"/>
                <w:lang w:eastAsia="zh-CN"/>
              </w:rPr>
              <w:t>主体类型</w:t>
            </w:r>
          </w:p>
          <w:p w14:paraId="77D20F31">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7909717C">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4F0EBE89">
            <w:pPr>
              <w:pStyle w:val="251"/>
              <w:jc w:val="center"/>
              <w:rPr>
                <w:sz w:val="24"/>
                <w:highlight w:val="none"/>
              </w:rPr>
            </w:pPr>
            <w:r>
              <w:rPr>
                <w:rFonts w:hint="eastAsia"/>
                <w:sz w:val="24"/>
                <w:highlight w:val="none"/>
              </w:rPr>
              <w:t>拟分包</w:t>
            </w:r>
          </w:p>
          <w:p w14:paraId="42C5F5BF">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78D830B">
            <w:pPr>
              <w:pStyle w:val="251"/>
              <w:jc w:val="center"/>
              <w:rPr>
                <w:sz w:val="24"/>
                <w:highlight w:val="none"/>
                <w:lang w:eastAsia="zh-CN"/>
              </w:rPr>
            </w:pPr>
            <w:r>
              <w:rPr>
                <w:rFonts w:hint="eastAsia"/>
                <w:sz w:val="24"/>
                <w:highlight w:val="none"/>
                <w:lang w:eastAsia="zh-CN"/>
              </w:rPr>
              <w:t>拟分包</w:t>
            </w:r>
          </w:p>
          <w:p w14:paraId="59DFFB85">
            <w:pPr>
              <w:pStyle w:val="251"/>
              <w:jc w:val="center"/>
              <w:rPr>
                <w:sz w:val="24"/>
                <w:highlight w:val="none"/>
                <w:lang w:eastAsia="zh-CN"/>
              </w:rPr>
            </w:pPr>
            <w:r>
              <w:rPr>
                <w:rFonts w:hint="eastAsia"/>
                <w:sz w:val="24"/>
                <w:highlight w:val="none"/>
                <w:lang w:eastAsia="zh-CN"/>
              </w:rPr>
              <w:t>合同金额</w:t>
            </w:r>
          </w:p>
          <w:p w14:paraId="143A9771">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4C5C38DE">
            <w:pPr>
              <w:pStyle w:val="251"/>
              <w:jc w:val="center"/>
              <w:rPr>
                <w:sz w:val="24"/>
                <w:highlight w:val="none"/>
                <w:lang w:eastAsia="zh-CN"/>
              </w:rPr>
            </w:pPr>
            <w:r>
              <w:rPr>
                <w:rFonts w:hint="eastAsia"/>
                <w:sz w:val="24"/>
                <w:highlight w:val="none"/>
                <w:lang w:eastAsia="zh-CN"/>
              </w:rPr>
              <w:t>占该采购包</w:t>
            </w:r>
          </w:p>
          <w:p w14:paraId="4E756CAC">
            <w:pPr>
              <w:pStyle w:val="251"/>
              <w:jc w:val="center"/>
              <w:rPr>
                <w:b/>
                <w:sz w:val="24"/>
                <w:highlight w:val="none"/>
                <w:lang w:eastAsia="zh-CN"/>
              </w:rPr>
            </w:pPr>
            <w:r>
              <w:rPr>
                <w:rFonts w:hint="eastAsia"/>
                <w:b/>
                <w:sz w:val="24"/>
                <w:highlight w:val="none"/>
                <w:lang w:eastAsia="zh-CN"/>
              </w:rPr>
              <w:t>合同金额的</w:t>
            </w:r>
          </w:p>
          <w:p w14:paraId="4BB8C4F7">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7B33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0B8509C">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3891CA29">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D85C3B6">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4CB3C878">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6267B4E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A154D18">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2782EC5">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04A0AFE">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DA3C082">
            <w:pPr>
              <w:pStyle w:val="251"/>
              <w:jc w:val="center"/>
              <w:rPr>
                <w:rFonts w:ascii="Times New Roman"/>
                <w:sz w:val="30"/>
                <w:highlight w:val="none"/>
                <w:lang w:eastAsia="zh-CN"/>
              </w:rPr>
            </w:pPr>
          </w:p>
        </w:tc>
      </w:tr>
      <w:tr w14:paraId="0209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52CC022">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A2B6073">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A92A0A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6DBDB98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156E7EFE">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D70240D">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F4D106B">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23C78A3">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BBE1825">
            <w:pPr>
              <w:pStyle w:val="251"/>
              <w:jc w:val="center"/>
              <w:rPr>
                <w:rFonts w:ascii="Times New Roman"/>
                <w:sz w:val="30"/>
                <w:highlight w:val="none"/>
                <w:lang w:eastAsia="zh-CN"/>
              </w:rPr>
            </w:pPr>
          </w:p>
        </w:tc>
      </w:tr>
      <w:tr w14:paraId="4783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86251AB">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0DFB123D">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56E16F4">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D864F21">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41622B81">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469536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717FBDE">
            <w:pPr>
              <w:pStyle w:val="251"/>
              <w:jc w:val="center"/>
              <w:rPr>
                <w:rFonts w:ascii="Times New Roman"/>
                <w:sz w:val="30"/>
                <w:highlight w:val="none"/>
              </w:rPr>
            </w:pPr>
          </w:p>
        </w:tc>
      </w:tr>
      <w:tr w14:paraId="38302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661A2368">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4889710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F3CC0EF">
            <w:pPr>
              <w:pStyle w:val="251"/>
              <w:jc w:val="center"/>
              <w:rPr>
                <w:rFonts w:ascii="Times New Roman"/>
                <w:sz w:val="30"/>
                <w:highlight w:val="none"/>
              </w:rPr>
            </w:pPr>
          </w:p>
        </w:tc>
      </w:tr>
    </w:tbl>
    <w:p w14:paraId="3E86FAC0">
      <w:pPr>
        <w:adjustRightInd w:val="0"/>
        <w:snapToGrid w:val="0"/>
        <w:spacing w:line="360" w:lineRule="auto"/>
        <w:jc w:val="left"/>
        <w:rPr>
          <w:sz w:val="24"/>
          <w:highlight w:val="none"/>
        </w:rPr>
      </w:pPr>
    </w:p>
    <w:p w14:paraId="60DAE342">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883887C">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14:paraId="74FD5DF9">
      <w:pPr>
        <w:adjustRightInd w:val="0"/>
        <w:snapToGrid w:val="0"/>
        <w:spacing w:line="360" w:lineRule="auto"/>
        <w:jc w:val="left"/>
        <w:rPr>
          <w:sz w:val="24"/>
          <w:highlight w:val="none"/>
        </w:rPr>
      </w:pPr>
      <w:r>
        <w:rPr>
          <w:sz w:val="24"/>
          <w:highlight w:val="none"/>
        </w:rPr>
        <w:t>说明：</w:t>
      </w:r>
    </w:p>
    <w:p w14:paraId="3B965C0F">
      <w:pPr>
        <w:pStyle w:val="17"/>
        <w:numPr>
          <w:ilvl w:val="0"/>
          <w:numId w:val="20"/>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108CA7D7">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243D2337">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2A863EAF">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14:paraId="1719D0DC">
      <w:pPr>
        <w:adjustRightInd w:val="0"/>
        <w:snapToGrid w:val="0"/>
        <w:spacing w:line="360" w:lineRule="auto"/>
        <w:ind w:firstLine="480" w:firstLineChars="200"/>
        <w:jc w:val="left"/>
        <w:rPr>
          <w:sz w:val="24"/>
          <w:highlight w:val="none"/>
        </w:rPr>
      </w:pPr>
      <w:r>
        <w:rPr>
          <w:sz w:val="24"/>
          <w:highlight w:val="none"/>
        </w:rPr>
        <w:t>甲方（供应商）：______</w:t>
      </w:r>
    </w:p>
    <w:p w14:paraId="181B7348">
      <w:pPr>
        <w:adjustRightInd w:val="0"/>
        <w:snapToGrid w:val="0"/>
        <w:spacing w:line="360" w:lineRule="auto"/>
        <w:ind w:firstLine="480" w:firstLineChars="200"/>
        <w:jc w:val="left"/>
        <w:rPr>
          <w:sz w:val="24"/>
          <w:highlight w:val="none"/>
        </w:rPr>
      </w:pPr>
      <w:r>
        <w:rPr>
          <w:sz w:val="24"/>
          <w:highlight w:val="none"/>
        </w:rPr>
        <w:t>乙方（拟分包单位）：______</w:t>
      </w:r>
    </w:p>
    <w:p w14:paraId="513F498C">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0B0CEDAB">
      <w:pPr>
        <w:adjustRightInd w:val="0"/>
        <w:snapToGrid w:val="0"/>
        <w:spacing w:line="360" w:lineRule="auto"/>
        <w:ind w:firstLine="480" w:firstLineChars="200"/>
        <w:jc w:val="left"/>
        <w:rPr>
          <w:sz w:val="24"/>
          <w:highlight w:val="none"/>
        </w:rPr>
      </w:pPr>
      <w:r>
        <w:rPr>
          <w:sz w:val="24"/>
          <w:highlight w:val="none"/>
        </w:rPr>
        <w:t>1.分包内容：______。</w:t>
      </w:r>
    </w:p>
    <w:p w14:paraId="7F2CB40A">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3B4E1AE3">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701A6A26">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2EFCD23C">
      <w:pPr>
        <w:spacing w:line="360" w:lineRule="auto"/>
        <w:ind w:firstLine="471"/>
        <w:rPr>
          <w:b/>
          <w:color w:val="000000"/>
          <w:sz w:val="24"/>
          <w:highlight w:val="none"/>
        </w:rPr>
      </w:pPr>
    </w:p>
    <w:p w14:paraId="502CE93B">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14:paraId="742019FB">
      <w:pPr>
        <w:spacing w:line="360" w:lineRule="auto"/>
        <w:ind w:left="480"/>
        <w:jc w:val="right"/>
        <w:rPr>
          <w:color w:val="000000"/>
          <w:sz w:val="24"/>
          <w:highlight w:val="none"/>
        </w:rPr>
      </w:pPr>
    </w:p>
    <w:p w14:paraId="38792420">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14:paraId="041AAE6B">
      <w:pPr>
        <w:tabs>
          <w:tab w:val="left" w:pos="8280"/>
        </w:tabs>
        <w:spacing w:line="360" w:lineRule="auto"/>
        <w:ind w:firstLine="480"/>
        <w:rPr>
          <w:color w:val="000000"/>
          <w:sz w:val="24"/>
          <w:highlight w:val="none"/>
        </w:rPr>
      </w:pPr>
    </w:p>
    <w:p w14:paraId="4847385F">
      <w:pPr>
        <w:tabs>
          <w:tab w:val="left" w:pos="8280"/>
        </w:tabs>
        <w:spacing w:line="360" w:lineRule="auto"/>
        <w:rPr>
          <w:color w:val="000000"/>
          <w:sz w:val="24"/>
          <w:highlight w:val="none"/>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14:paraId="4676478D">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14:paraId="329EFF95">
      <w:pPr>
        <w:widowControl/>
        <w:jc w:val="left"/>
        <w:rPr>
          <w:sz w:val="24"/>
          <w:highlight w:val="none"/>
        </w:rPr>
      </w:pPr>
    </w:p>
    <w:p w14:paraId="4043545C">
      <w:pPr>
        <w:widowControl/>
        <w:jc w:val="left"/>
        <w:rPr>
          <w:sz w:val="24"/>
          <w:highlight w:val="none"/>
        </w:rPr>
      </w:pPr>
      <w:r>
        <w:rPr>
          <w:sz w:val="24"/>
          <w:highlight w:val="none"/>
        </w:rPr>
        <w:br w:type="page"/>
      </w:r>
    </w:p>
    <w:p w14:paraId="23A8B6A4">
      <w:pPr>
        <w:tabs>
          <w:tab w:val="left" w:pos="360"/>
        </w:tabs>
        <w:snapToGrid w:val="0"/>
        <w:spacing w:line="360" w:lineRule="auto"/>
        <w:outlineLvl w:val="1"/>
        <w:rPr>
          <w:sz w:val="24"/>
          <w:highlight w:val="none"/>
        </w:rPr>
      </w:pPr>
      <w:r>
        <w:rPr>
          <w:sz w:val="24"/>
          <w:highlight w:val="none"/>
        </w:rPr>
        <w:t>3 本项目的特定资格要求（如有）</w:t>
      </w:r>
      <w:r>
        <w:rPr>
          <w:rFonts w:hint="eastAsia"/>
          <w:b/>
          <w:bCs/>
          <w:color w:val="000000"/>
          <w:sz w:val="24"/>
          <w:szCs w:val="20"/>
          <w:highlight w:val="none"/>
        </w:rPr>
        <w:t>（本项目不涉及）</w:t>
      </w:r>
    </w:p>
    <w:p w14:paraId="17768CF9">
      <w:pPr>
        <w:spacing w:line="360" w:lineRule="auto"/>
        <w:outlineLvl w:val="2"/>
        <w:rPr>
          <w:color w:val="000000"/>
          <w:sz w:val="24"/>
          <w:szCs w:val="20"/>
          <w:highlight w:val="none"/>
        </w:rPr>
      </w:pPr>
      <w:r>
        <w:rPr>
          <w:color w:val="000000"/>
          <w:sz w:val="24"/>
          <w:szCs w:val="20"/>
          <w:highlight w:val="none"/>
        </w:rPr>
        <w:t>3-1联合协议（如有）</w:t>
      </w:r>
    </w:p>
    <w:p w14:paraId="4AFF60A3">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601025A7">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14:paraId="0BB1AD74">
      <w:pPr>
        <w:numPr>
          <w:ilvl w:val="0"/>
          <w:numId w:val="21"/>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14:paraId="1A3D8F93">
      <w:pPr>
        <w:numPr>
          <w:ilvl w:val="0"/>
          <w:numId w:val="21"/>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14:paraId="7FD55F5F">
      <w:pPr>
        <w:numPr>
          <w:ilvl w:val="0"/>
          <w:numId w:val="21"/>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14:paraId="03B113FC">
      <w:pPr>
        <w:numPr>
          <w:ilvl w:val="0"/>
          <w:numId w:val="21"/>
        </w:numPr>
        <w:spacing w:line="360" w:lineRule="auto"/>
        <w:rPr>
          <w:bCs/>
          <w:color w:val="000000"/>
          <w:sz w:val="24"/>
          <w:highlight w:val="none"/>
        </w:rPr>
      </w:pPr>
      <w:r>
        <w:rPr>
          <w:bCs/>
          <w:color w:val="000000"/>
          <w:sz w:val="24"/>
          <w:highlight w:val="none"/>
        </w:rPr>
        <w:t>牵头人为项目的总负责单位；组织各参加方进行项目实施工作。</w:t>
      </w:r>
    </w:p>
    <w:p w14:paraId="2CDDFCFF">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4109DB00">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775E9DF5">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14:paraId="01D97266">
      <w:pPr>
        <w:numPr>
          <w:ilvl w:val="0"/>
          <w:numId w:val="21"/>
        </w:numPr>
        <w:spacing w:line="360" w:lineRule="auto"/>
        <w:rPr>
          <w:sz w:val="24"/>
          <w:highlight w:val="none"/>
        </w:rPr>
      </w:pPr>
      <w:r>
        <w:rPr>
          <w:sz w:val="24"/>
          <w:highlight w:val="none"/>
        </w:rPr>
        <w:t>本项目联合协议合同总额为______元，联合体各成员按照如下比例分摊（按联合体成员分别列明）：</w:t>
      </w:r>
    </w:p>
    <w:p w14:paraId="67949598">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72C217F8">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4FA76A5A">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6F91C354">
      <w:pPr>
        <w:numPr>
          <w:ilvl w:val="0"/>
          <w:numId w:val="21"/>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14:paraId="7C5E9C1E">
      <w:pPr>
        <w:numPr>
          <w:ilvl w:val="0"/>
          <w:numId w:val="21"/>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14:paraId="278090C4">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14:paraId="30B50694">
      <w:pPr>
        <w:spacing w:line="360" w:lineRule="auto"/>
        <w:ind w:firstLine="471"/>
        <w:rPr>
          <w:color w:val="000000"/>
          <w:sz w:val="24"/>
          <w:highlight w:val="none"/>
        </w:rPr>
      </w:pPr>
      <w:r>
        <w:rPr>
          <w:color w:val="000000"/>
          <w:sz w:val="24"/>
          <w:highlight w:val="none"/>
        </w:rPr>
        <w:br w:type="page"/>
      </w:r>
    </w:p>
    <w:p w14:paraId="206BDC01">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3F98D63E">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32AC5762">
      <w:pPr>
        <w:spacing w:line="360" w:lineRule="auto"/>
        <w:ind w:firstLine="471"/>
        <w:rPr>
          <w:color w:val="000000"/>
          <w:sz w:val="24"/>
          <w:highlight w:val="none"/>
        </w:rPr>
      </w:pPr>
    </w:p>
    <w:p w14:paraId="6B435AD8">
      <w:pPr>
        <w:spacing w:line="360" w:lineRule="auto"/>
        <w:ind w:firstLine="471"/>
        <w:rPr>
          <w:color w:val="000000"/>
          <w:sz w:val="24"/>
          <w:highlight w:val="none"/>
        </w:rPr>
      </w:pPr>
    </w:p>
    <w:p w14:paraId="739C4057">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5A5ED4A8">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2C701446">
      <w:pPr>
        <w:spacing w:line="360" w:lineRule="auto"/>
        <w:ind w:left="480"/>
        <w:jc w:val="right"/>
        <w:rPr>
          <w:color w:val="000000"/>
          <w:sz w:val="24"/>
          <w:highlight w:val="none"/>
        </w:rPr>
      </w:pPr>
    </w:p>
    <w:p w14:paraId="27AA876A">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14:paraId="38A932CB">
      <w:pPr>
        <w:spacing w:line="360" w:lineRule="auto"/>
        <w:ind w:left="480"/>
        <w:jc w:val="right"/>
        <w:rPr>
          <w:b/>
          <w:color w:val="000000"/>
          <w:sz w:val="24"/>
          <w:highlight w:val="none"/>
        </w:rPr>
      </w:pPr>
    </w:p>
    <w:p w14:paraId="06CA416E">
      <w:pPr>
        <w:tabs>
          <w:tab w:val="left" w:pos="8280"/>
        </w:tabs>
        <w:spacing w:line="360" w:lineRule="auto"/>
        <w:ind w:firstLine="480"/>
        <w:rPr>
          <w:color w:val="000000"/>
          <w:sz w:val="24"/>
          <w:highlight w:val="none"/>
        </w:rPr>
      </w:pPr>
    </w:p>
    <w:p w14:paraId="17A90E58">
      <w:pPr>
        <w:tabs>
          <w:tab w:val="left" w:pos="8280"/>
        </w:tabs>
        <w:spacing w:line="360" w:lineRule="auto"/>
        <w:ind w:firstLine="480"/>
        <w:rPr>
          <w:color w:val="000000"/>
          <w:sz w:val="24"/>
          <w:highlight w:val="none"/>
        </w:rPr>
      </w:pPr>
    </w:p>
    <w:p w14:paraId="57443FA9">
      <w:pPr>
        <w:spacing w:line="360" w:lineRule="auto"/>
        <w:ind w:left="719" w:leftChars="228" w:hanging="240" w:hangingChars="100"/>
        <w:rPr>
          <w:color w:val="000000"/>
          <w:sz w:val="24"/>
          <w:highlight w:val="none"/>
        </w:rPr>
      </w:pPr>
      <w:r>
        <w:rPr>
          <w:color w:val="000000"/>
          <w:sz w:val="24"/>
          <w:highlight w:val="none"/>
        </w:rPr>
        <w:t>注：</w:t>
      </w:r>
    </w:p>
    <w:p w14:paraId="47BAAC33">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14:paraId="3CAA2B94">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14:paraId="31616336">
      <w:pPr>
        <w:widowControl/>
        <w:jc w:val="left"/>
        <w:rPr>
          <w:sz w:val="24"/>
          <w:highlight w:val="none"/>
        </w:rPr>
      </w:pPr>
      <w:r>
        <w:rPr>
          <w:sz w:val="24"/>
          <w:highlight w:val="none"/>
        </w:rPr>
        <w:br w:type="page"/>
      </w:r>
    </w:p>
    <w:p w14:paraId="371701CE">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r>
        <w:rPr>
          <w:rFonts w:hint="eastAsia"/>
          <w:b/>
          <w:bCs/>
          <w:color w:val="000000"/>
          <w:sz w:val="24"/>
          <w:szCs w:val="20"/>
          <w:highlight w:val="none"/>
        </w:rPr>
        <w:t>（本项目不涉及）</w:t>
      </w:r>
    </w:p>
    <w:p w14:paraId="3641F359">
      <w:pPr>
        <w:tabs>
          <w:tab w:val="left" w:pos="5580"/>
        </w:tabs>
        <w:spacing w:line="360" w:lineRule="auto"/>
        <w:rPr>
          <w:sz w:val="24"/>
          <w:highlight w:val="none"/>
        </w:rPr>
      </w:pPr>
    </w:p>
    <w:p w14:paraId="62103132">
      <w:pPr>
        <w:widowControl/>
        <w:jc w:val="left"/>
        <w:rPr>
          <w:sz w:val="24"/>
          <w:szCs w:val="20"/>
          <w:highlight w:val="none"/>
        </w:rPr>
      </w:pPr>
      <w:r>
        <w:rPr>
          <w:sz w:val="24"/>
          <w:szCs w:val="20"/>
          <w:highlight w:val="none"/>
        </w:rPr>
        <w:br w:type="page"/>
      </w:r>
    </w:p>
    <w:p w14:paraId="404B60B7">
      <w:pPr>
        <w:tabs>
          <w:tab w:val="left" w:pos="360"/>
        </w:tabs>
        <w:snapToGrid w:val="0"/>
        <w:spacing w:line="360" w:lineRule="auto"/>
        <w:outlineLvl w:val="1"/>
        <w:rPr>
          <w:sz w:val="24"/>
          <w:highlight w:val="none"/>
        </w:rPr>
      </w:pPr>
      <w:r>
        <w:rPr>
          <w:sz w:val="24"/>
          <w:highlight w:val="none"/>
        </w:rPr>
        <w:t>4 磋商保证金凭证/交款单据</w:t>
      </w:r>
      <w:r>
        <w:rPr>
          <w:rFonts w:hint="eastAsia"/>
          <w:sz w:val="24"/>
          <w:highlight w:val="none"/>
        </w:rPr>
        <w:t>复印件</w:t>
      </w:r>
    </w:p>
    <w:p w14:paraId="243A61A3">
      <w:pPr>
        <w:widowControl/>
        <w:jc w:val="left"/>
        <w:rPr>
          <w:kern w:val="0"/>
          <w:sz w:val="24"/>
          <w:szCs w:val="20"/>
          <w:highlight w:val="none"/>
        </w:rPr>
      </w:pPr>
      <w:r>
        <w:rPr>
          <w:b/>
          <w:sz w:val="24"/>
          <w:highlight w:val="none"/>
        </w:rPr>
        <w:br w:type="page"/>
      </w:r>
    </w:p>
    <w:p w14:paraId="3B85792A">
      <w:pPr>
        <w:widowControl/>
        <w:jc w:val="left"/>
        <w:rPr>
          <w:b/>
          <w:sz w:val="24"/>
          <w:highlight w:val="none"/>
        </w:rPr>
      </w:pPr>
    </w:p>
    <w:p w14:paraId="35B478CD">
      <w:pPr>
        <w:tabs>
          <w:tab w:val="left" w:pos="360"/>
        </w:tabs>
        <w:snapToGrid w:val="0"/>
        <w:spacing w:line="360" w:lineRule="auto"/>
        <w:outlineLvl w:val="1"/>
        <w:rPr>
          <w:sz w:val="24"/>
          <w:highlight w:val="none"/>
        </w:rPr>
      </w:pPr>
      <w:bookmarkStart w:id="684" w:name="_Hlt520274065"/>
      <w:bookmarkEnd w:id="684"/>
      <w:bookmarkStart w:id="685" w:name="_Hlt520274393"/>
      <w:bookmarkEnd w:id="685"/>
      <w:bookmarkStart w:id="686" w:name="_Hlt520273711"/>
      <w:bookmarkEnd w:id="686"/>
      <w:bookmarkStart w:id="687" w:name="_Hlt520271212"/>
      <w:bookmarkEnd w:id="687"/>
      <w:bookmarkStart w:id="688" w:name="_Hlt520350918"/>
      <w:bookmarkEnd w:id="688"/>
      <w:bookmarkStart w:id="689" w:name="_Hlt520343392"/>
      <w:bookmarkEnd w:id="689"/>
      <w:bookmarkStart w:id="690" w:name="_Hlt520274407"/>
      <w:bookmarkEnd w:id="690"/>
      <w:bookmarkStart w:id="691" w:name="_Hlt520355504"/>
      <w:bookmarkEnd w:id="691"/>
      <w:bookmarkStart w:id="692" w:name="_Hlt520274121"/>
      <w:bookmarkEnd w:id="692"/>
      <w:bookmarkStart w:id="693" w:name="_Hlt520343000"/>
      <w:bookmarkEnd w:id="693"/>
      <w:bookmarkStart w:id="694" w:name="_Ref467988698"/>
      <w:bookmarkStart w:id="695" w:name="_Toc480942349"/>
      <w:bookmarkStart w:id="696" w:name="_Toc226965829"/>
      <w:bookmarkStart w:id="697" w:name="_Toc195842921"/>
      <w:bookmarkStart w:id="698" w:name="_Toc150774761"/>
      <w:bookmarkStart w:id="699" w:name="_Toc226965746"/>
      <w:bookmarkStart w:id="700" w:name="_Toc226337252"/>
      <w:bookmarkStart w:id="701" w:name="_Toc520356217"/>
      <w:bookmarkStart w:id="702" w:name="_Toc150480794"/>
      <w:bookmarkStart w:id="703" w:name="_Toc142311058"/>
      <w:bookmarkStart w:id="704" w:name="_Toc127151556"/>
      <w:bookmarkStart w:id="705" w:name="_Toc226309800"/>
      <w:r>
        <w:rPr>
          <w:sz w:val="24"/>
          <w:highlight w:val="none"/>
        </w:rPr>
        <w:t xml:space="preserve">5  </w:t>
      </w:r>
      <w:bookmarkEnd w:id="694"/>
      <w:bookmarkEnd w:id="695"/>
      <w:r>
        <w:rPr>
          <w:sz w:val="24"/>
          <w:highlight w:val="none"/>
        </w:rPr>
        <w:t>响应书</w:t>
      </w:r>
      <w:bookmarkEnd w:id="696"/>
      <w:bookmarkEnd w:id="697"/>
      <w:bookmarkEnd w:id="698"/>
      <w:bookmarkEnd w:id="699"/>
      <w:bookmarkEnd w:id="700"/>
      <w:bookmarkEnd w:id="701"/>
      <w:bookmarkEnd w:id="702"/>
      <w:bookmarkEnd w:id="703"/>
      <w:bookmarkEnd w:id="704"/>
      <w:bookmarkEnd w:id="705"/>
      <w:r>
        <w:rPr>
          <w:spacing w:val="-3"/>
          <w:sz w:val="24"/>
          <w:highlight w:val="none"/>
        </w:rPr>
        <w:t>（实质性格式）</w:t>
      </w:r>
    </w:p>
    <w:p w14:paraId="29CA02D1">
      <w:pPr>
        <w:tabs>
          <w:tab w:val="left" w:pos="5580"/>
        </w:tabs>
        <w:spacing w:line="360" w:lineRule="auto"/>
        <w:rPr>
          <w:color w:val="000000"/>
          <w:sz w:val="24"/>
          <w:highlight w:val="none"/>
        </w:rPr>
      </w:pPr>
    </w:p>
    <w:p w14:paraId="3885F5B0">
      <w:pPr>
        <w:spacing w:line="360" w:lineRule="auto"/>
        <w:jc w:val="center"/>
        <w:rPr>
          <w:b/>
          <w:color w:val="000000"/>
          <w:sz w:val="36"/>
          <w:szCs w:val="36"/>
          <w:highlight w:val="none"/>
        </w:rPr>
      </w:pPr>
      <w:r>
        <w:rPr>
          <w:rFonts w:hint="eastAsia"/>
          <w:b/>
          <w:color w:val="000000"/>
          <w:sz w:val="36"/>
          <w:szCs w:val="36"/>
          <w:highlight w:val="none"/>
        </w:rPr>
        <w:t>响应书</w:t>
      </w:r>
    </w:p>
    <w:p w14:paraId="16E04AA0">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589696D4">
      <w:pPr>
        <w:tabs>
          <w:tab w:val="left" w:pos="5580"/>
        </w:tabs>
        <w:spacing w:line="360" w:lineRule="auto"/>
        <w:rPr>
          <w:color w:val="000000"/>
          <w:sz w:val="24"/>
          <w:szCs w:val="20"/>
          <w:highlight w:val="none"/>
        </w:rPr>
      </w:pPr>
    </w:p>
    <w:p w14:paraId="610CB629">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14:paraId="620A48C7">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60C6D195">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14:paraId="7DEB2A8E">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5D668FF3">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AD54CC3">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2BF5C1DD">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3E81C391">
      <w:pPr>
        <w:spacing w:line="360" w:lineRule="auto"/>
        <w:ind w:firstLine="480" w:firstLineChars="200"/>
        <w:rPr>
          <w:color w:val="000000"/>
          <w:sz w:val="24"/>
          <w:highlight w:val="none"/>
        </w:rPr>
      </w:pPr>
      <w:r>
        <w:rPr>
          <w:color w:val="000000"/>
          <w:sz w:val="24"/>
          <w:highlight w:val="none"/>
        </w:rPr>
        <w:t>与本磋商有关的一切正式往来信函请寄：</w:t>
      </w:r>
    </w:p>
    <w:p w14:paraId="542E91AF">
      <w:pPr>
        <w:tabs>
          <w:tab w:val="left" w:pos="5580"/>
        </w:tabs>
        <w:spacing w:line="360" w:lineRule="auto"/>
        <w:ind w:left="420"/>
        <w:rPr>
          <w:color w:val="000000"/>
          <w:sz w:val="24"/>
          <w:szCs w:val="20"/>
          <w:highlight w:val="none"/>
        </w:rPr>
      </w:pPr>
    </w:p>
    <w:p w14:paraId="59482464">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04C50054">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45A2962C">
      <w:pPr>
        <w:tabs>
          <w:tab w:val="left" w:pos="5580"/>
        </w:tabs>
        <w:spacing w:line="360" w:lineRule="auto"/>
        <w:ind w:left="420"/>
        <w:rPr>
          <w:color w:val="000000"/>
          <w:sz w:val="24"/>
          <w:szCs w:val="20"/>
          <w:highlight w:val="none"/>
        </w:rPr>
      </w:pPr>
    </w:p>
    <w:p w14:paraId="1FB758DD">
      <w:pPr>
        <w:tabs>
          <w:tab w:val="left" w:pos="5580"/>
        </w:tabs>
        <w:spacing w:line="360" w:lineRule="auto"/>
        <w:ind w:left="420"/>
        <w:rPr>
          <w:color w:val="000000"/>
          <w:sz w:val="24"/>
          <w:szCs w:val="20"/>
          <w:highlight w:val="none"/>
        </w:rPr>
      </w:pPr>
    </w:p>
    <w:p w14:paraId="3F21BB7A">
      <w:pPr>
        <w:tabs>
          <w:tab w:val="left" w:pos="5580"/>
        </w:tabs>
        <w:spacing w:line="360" w:lineRule="auto"/>
        <w:ind w:left="420"/>
        <w:rPr>
          <w:color w:val="000000"/>
          <w:sz w:val="24"/>
          <w:szCs w:val="20"/>
          <w:highlight w:val="none"/>
        </w:rPr>
      </w:pPr>
    </w:p>
    <w:p w14:paraId="0AC352CE">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A9E93BA">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17B7A8D2">
      <w:pPr>
        <w:tabs>
          <w:tab w:val="left" w:pos="5580"/>
        </w:tabs>
        <w:spacing w:line="360" w:lineRule="auto"/>
        <w:ind w:left="420"/>
        <w:jc w:val="left"/>
        <w:rPr>
          <w:color w:val="000000"/>
          <w:sz w:val="24"/>
          <w:szCs w:val="20"/>
          <w:highlight w:val="none"/>
        </w:rPr>
      </w:pPr>
    </w:p>
    <w:p w14:paraId="5FEFC073">
      <w:pPr>
        <w:widowControl/>
        <w:jc w:val="left"/>
        <w:rPr>
          <w:b/>
          <w:color w:val="000000"/>
          <w:sz w:val="24"/>
          <w:szCs w:val="20"/>
          <w:highlight w:val="none"/>
        </w:rPr>
      </w:pPr>
      <w:r>
        <w:rPr>
          <w:b/>
          <w:color w:val="000000"/>
          <w:sz w:val="24"/>
          <w:szCs w:val="20"/>
          <w:highlight w:val="none"/>
        </w:rPr>
        <w:br w:type="page"/>
      </w:r>
    </w:p>
    <w:p w14:paraId="7FFF4438">
      <w:pPr>
        <w:widowControl/>
        <w:jc w:val="left"/>
        <w:rPr>
          <w:color w:val="000000"/>
          <w:sz w:val="24"/>
          <w:highlight w:val="none"/>
        </w:rPr>
      </w:pPr>
      <w:bookmarkStart w:id="706" w:name="_Hlt520355938"/>
      <w:bookmarkEnd w:id="706"/>
      <w:bookmarkStart w:id="707" w:name="_Hlt520356243"/>
      <w:bookmarkEnd w:id="707"/>
      <w:bookmarkStart w:id="708" w:name="_Toc226965830"/>
      <w:bookmarkStart w:id="709" w:name="_Toc264969247"/>
      <w:bookmarkStart w:id="710" w:name="_Toc226337253"/>
      <w:bookmarkStart w:id="711" w:name="_Toc520356218"/>
      <w:bookmarkStart w:id="712" w:name="_Toc480942350"/>
      <w:bookmarkStart w:id="713" w:name="_Toc226965747"/>
      <w:bookmarkStart w:id="714" w:name="_Toc195842922"/>
      <w:bookmarkStart w:id="715" w:name="_Toc265228395"/>
      <w:bookmarkStart w:id="716" w:name="_Toc150774762"/>
      <w:bookmarkStart w:id="717" w:name="_Ref467988705"/>
      <w:bookmarkStart w:id="718" w:name="_Toc150480795"/>
      <w:bookmarkStart w:id="719" w:name="_Toc305158899"/>
      <w:bookmarkStart w:id="720" w:name="_Toc142311059"/>
      <w:bookmarkStart w:id="721" w:name="_Toc127151557"/>
      <w:bookmarkStart w:id="722" w:name="_Toc305158825"/>
      <w:bookmarkStart w:id="723" w:name="_Toc226309801"/>
    </w:p>
    <w:p w14:paraId="7989C67C">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14:paraId="21AAE3B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15F6B686">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w:t>
      </w:r>
      <w:r>
        <w:rPr>
          <w:rFonts w:hint="eastAsia"/>
          <w:color w:val="000000"/>
          <w:sz w:val="24"/>
          <w:szCs w:val="20"/>
          <w:highlight w:val="none"/>
          <w:lang w:eastAsia="zh-CN"/>
        </w:rPr>
        <w:t>、</w:t>
      </w:r>
      <w:r>
        <w:rPr>
          <w:rFonts w:hint="eastAsia"/>
          <w:spacing w:val="6"/>
          <w:sz w:val="24"/>
          <w:highlight w:val="none"/>
          <w:lang w:val="en-US" w:eastAsia="zh-CN"/>
        </w:rPr>
        <w:t>包号</w:t>
      </w:r>
      <w:r>
        <w:rPr>
          <w:color w:val="000000"/>
          <w:sz w:val="24"/>
          <w:szCs w:val="20"/>
          <w:highlight w:val="none"/>
        </w:rPr>
        <w:t>）响应文件和处理有关事宜，其法律后果由我方承担。</w:t>
      </w:r>
    </w:p>
    <w:p w14:paraId="5B78AC15">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5A1B92C9">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3838EC3C">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6B879E88">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14:paraId="59F5F668">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336AB738">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198D23B1">
      <w:pPr>
        <w:tabs>
          <w:tab w:val="left" w:pos="5580"/>
        </w:tabs>
        <w:spacing w:line="360" w:lineRule="auto"/>
        <w:ind w:firstLine="480" w:firstLineChars="200"/>
        <w:rPr>
          <w:color w:val="000000"/>
          <w:sz w:val="24"/>
          <w:szCs w:val="20"/>
          <w:highlight w:val="none"/>
        </w:rPr>
      </w:pPr>
    </w:p>
    <w:p w14:paraId="0AA5C94F">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14:paraId="382A832E">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3BE4BA32">
      <w:pPr>
        <w:tabs>
          <w:tab w:val="left" w:pos="5580"/>
        </w:tabs>
        <w:spacing w:line="360" w:lineRule="auto"/>
        <w:jc w:val="left"/>
        <w:rPr>
          <w:color w:val="000000"/>
          <w:sz w:val="24"/>
          <w:szCs w:val="20"/>
          <w:highlight w:val="none"/>
        </w:rPr>
      </w:pPr>
      <w:r>
        <w:rPr>
          <w:color w:val="000000"/>
          <w:sz w:val="24"/>
          <w:szCs w:val="20"/>
          <w:highlight w:val="none"/>
        </w:rPr>
        <w:t>说明：</w:t>
      </w:r>
    </w:p>
    <w:p w14:paraId="239EF493">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14:paraId="372B5277">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129FB122">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14:paraId="5B79A232">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14:paraId="25FD142C">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14:paraId="15838820">
      <w:pPr>
        <w:kinsoku w:val="0"/>
        <w:overflowPunct w:val="0"/>
        <w:spacing w:line="200" w:lineRule="exact"/>
        <w:rPr>
          <w:sz w:val="20"/>
          <w:szCs w:val="20"/>
          <w:highlight w:val="none"/>
        </w:rPr>
      </w:pPr>
    </w:p>
    <w:p w14:paraId="35EED6B5">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68DEE7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3D3C4AA9">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7414D101">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E9B635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26B3E974">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112D8075">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EAD495C">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9045A76">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w:t>
      </w:r>
      <w:r>
        <w:rPr>
          <w:rFonts w:hint="eastAsia" w:ascii="Times New Roman" w:hAnsi="Times New Roman"/>
          <w:highlight w:val="none"/>
          <w:lang w:val="en-US" w:eastAsia="zh-CN"/>
        </w:rPr>
        <w:t>或</w:t>
      </w:r>
      <w:r>
        <w:rPr>
          <w:rFonts w:hint="eastAsia" w:ascii="Times New Roman" w:hAnsi="Times New Roman"/>
          <w:highlight w:val="none"/>
        </w:rPr>
        <w:t>护照等身份证明文件复印件：</w:t>
      </w:r>
    </w:p>
    <w:p w14:paraId="2C3B331E">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6E276ABE">
      <w:pPr>
        <w:pStyle w:val="17"/>
        <w:kinsoku w:val="0"/>
        <w:overflowPunct w:val="0"/>
        <w:spacing w:line="583" w:lineRule="auto"/>
        <w:ind w:right="4305"/>
        <w:rPr>
          <w:rFonts w:ascii="Times New Roman" w:hAnsi="Times New Roman"/>
          <w:spacing w:val="-3"/>
          <w:highlight w:val="none"/>
        </w:rPr>
      </w:pPr>
    </w:p>
    <w:p w14:paraId="0071EE89">
      <w:pPr>
        <w:pStyle w:val="17"/>
        <w:kinsoku w:val="0"/>
        <w:overflowPunct w:val="0"/>
        <w:spacing w:line="583" w:lineRule="auto"/>
        <w:ind w:right="4305"/>
        <w:rPr>
          <w:rFonts w:ascii="Times New Roman" w:hAnsi="Times New Roman"/>
          <w:spacing w:val="-3"/>
          <w:highlight w:val="none"/>
        </w:rPr>
      </w:pPr>
    </w:p>
    <w:p w14:paraId="1570C5CE">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91C787A">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14:paraId="581D25ED">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7CCB4310">
      <w:pPr>
        <w:widowControl/>
        <w:jc w:val="left"/>
        <w:rPr>
          <w:i/>
          <w:color w:val="000000"/>
          <w:sz w:val="24"/>
          <w:szCs w:val="20"/>
          <w:highlight w:val="none"/>
          <w:u w:val="single"/>
        </w:rPr>
      </w:pPr>
    </w:p>
    <w:p w14:paraId="0C7A2E65">
      <w:pPr>
        <w:widowControl/>
        <w:jc w:val="left"/>
        <w:rPr>
          <w:color w:val="000000"/>
          <w:sz w:val="24"/>
          <w:szCs w:val="20"/>
          <w:highlight w:val="none"/>
        </w:rPr>
      </w:pPr>
      <w:r>
        <w:rPr>
          <w:color w:val="000000"/>
          <w:sz w:val="24"/>
          <w:szCs w:val="20"/>
          <w:highlight w:val="none"/>
        </w:rPr>
        <w:br w:type="page"/>
      </w:r>
    </w:p>
    <w:p w14:paraId="737E5F93">
      <w:pPr>
        <w:tabs>
          <w:tab w:val="left" w:pos="360"/>
        </w:tabs>
        <w:snapToGrid w:val="0"/>
        <w:spacing w:line="360" w:lineRule="auto"/>
        <w:outlineLvl w:val="1"/>
        <w:rPr>
          <w:sz w:val="24"/>
          <w:highlight w:val="none"/>
        </w:rPr>
      </w:pPr>
      <w:r>
        <w:rPr>
          <w:sz w:val="24"/>
          <w:highlight w:val="none"/>
        </w:rPr>
        <w:t>7  报价一览表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73BBB47">
      <w:pPr>
        <w:spacing w:line="360" w:lineRule="exact"/>
        <w:jc w:val="center"/>
        <w:rPr>
          <w:b/>
          <w:color w:val="000000"/>
          <w:sz w:val="36"/>
          <w:szCs w:val="36"/>
          <w:highlight w:val="none"/>
        </w:rPr>
      </w:pPr>
      <w:bookmarkStart w:id="724" w:name="_Toc195842923"/>
      <w:bookmarkStart w:id="725" w:name="_Toc226309802"/>
      <w:bookmarkStart w:id="726" w:name="_Toc265228396"/>
      <w:bookmarkStart w:id="727" w:name="_Toc226337254"/>
      <w:bookmarkStart w:id="728" w:name="_Toc305158826"/>
      <w:bookmarkStart w:id="729" w:name="_Toc164608672"/>
      <w:bookmarkStart w:id="730" w:name="_Toc226965748"/>
      <w:bookmarkStart w:id="731" w:name="_Toc264969248"/>
      <w:bookmarkStart w:id="732" w:name="_Toc305158900"/>
      <w:bookmarkStart w:id="733" w:name="_Toc226965831"/>
      <w:bookmarkStart w:id="734" w:name="_Toc164608827"/>
      <w:r>
        <w:rPr>
          <w:rFonts w:hint="eastAsia"/>
          <w:b/>
          <w:color w:val="000000"/>
          <w:sz w:val="36"/>
          <w:szCs w:val="36"/>
          <w:highlight w:val="none"/>
        </w:rPr>
        <w:t>报价一览表</w:t>
      </w:r>
      <w:bookmarkEnd w:id="724"/>
      <w:bookmarkEnd w:id="725"/>
      <w:bookmarkEnd w:id="726"/>
      <w:bookmarkEnd w:id="727"/>
      <w:bookmarkEnd w:id="728"/>
      <w:bookmarkEnd w:id="729"/>
      <w:bookmarkEnd w:id="730"/>
      <w:bookmarkEnd w:id="731"/>
      <w:bookmarkEnd w:id="732"/>
      <w:bookmarkEnd w:id="733"/>
      <w:bookmarkEnd w:id="734"/>
    </w:p>
    <w:p w14:paraId="39BBBF24">
      <w:pPr>
        <w:tabs>
          <w:tab w:val="left" w:pos="1800"/>
          <w:tab w:val="left" w:pos="5580"/>
        </w:tabs>
        <w:spacing w:line="360" w:lineRule="auto"/>
        <w:jc w:val="left"/>
        <w:rPr>
          <w:color w:val="000000"/>
          <w:sz w:val="24"/>
          <w:highlight w:val="none"/>
        </w:rPr>
      </w:pPr>
    </w:p>
    <w:p w14:paraId="25EAD8B7">
      <w:pPr>
        <w:tabs>
          <w:tab w:val="left" w:pos="1800"/>
          <w:tab w:val="left" w:pos="5580"/>
        </w:tabs>
        <w:spacing w:line="360" w:lineRule="auto"/>
        <w:jc w:val="left"/>
        <w:rPr>
          <w:i/>
          <w:color w:val="FF0000"/>
          <w:sz w:val="24"/>
          <w:highlight w:val="none"/>
        </w:rPr>
      </w:pPr>
    </w:p>
    <w:p w14:paraId="616E186E">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4BF4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36E22D2">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A8FB51B">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2F98F26">
            <w:pPr>
              <w:tabs>
                <w:tab w:val="left" w:pos="5580"/>
              </w:tabs>
              <w:jc w:val="center"/>
              <w:rPr>
                <w:b/>
                <w:sz w:val="24"/>
                <w:highlight w:val="none"/>
              </w:rPr>
            </w:pPr>
            <w:r>
              <w:rPr>
                <w:rFonts w:hint="eastAsia"/>
                <w:b/>
                <w:sz w:val="24"/>
                <w:highlight w:val="none"/>
              </w:rPr>
              <w:t>报价</w:t>
            </w:r>
          </w:p>
        </w:tc>
      </w:tr>
      <w:tr w14:paraId="1FC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E57B92">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EE7BE2">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44F40877">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93D456B">
            <w:pPr>
              <w:tabs>
                <w:tab w:val="left" w:pos="5580"/>
              </w:tabs>
              <w:jc w:val="center"/>
              <w:rPr>
                <w:b/>
                <w:sz w:val="24"/>
                <w:highlight w:val="none"/>
              </w:rPr>
            </w:pPr>
            <w:r>
              <w:rPr>
                <w:rFonts w:hint="eastAsia"/>
                <w:b/>
                <w:sz w:val="24"/>
                <w:highlight w:val="none"/>
              </w:rPr>
              <w:t>小写</w:t>
            </w:r>
          </w:p>
        </w:tc>
      </w:tr>
      <w:tr w14:paraId="790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5998DC2">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4FE88BBD">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FC1B02F">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7664FF79">
            <w:pPr>
              <w:tabs>
                <w:tab w:val="left" w:pos="5580"/>
              </w:tabs>
              <w:jc w:val="center"/>
              <w:rPr>
                <w:sz w:val="24"/>
                <w:highlight w:val="none"/>
              </w:rPr>
            </w:pPr>
          </w:p>
        </w:tc>
      </w:tr>
    </w:tbl>
    <w:p w14:paraId="7ED4F93F">
      <w:pPr>
        <w:autoSpaceDE w:val="0"/>
        <w:autoSpaceDN w:val="0"/>
        <w:adjustRightInd w:val="0"/>
        <w:jc w:val="left"/>
        <w:rPr>
          <w:color w:val="000000"/>
          <w:kern w:val="0"/>
          <w:sz w:val="24"/>
          <w:highlight w:val="none"/>
        </w:rPr>
      </w:pPr>
    </w:p>
    <w:p w14:paraId="4D06AB3C">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88501C4">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2CB3F654">
      <w:pPr>
        <w:tabs>
          <w:tab w:val="left" w:pos="5580"/>
        </w:tabs>
        <w:ind w:firstLine="480" w:firstLineChars="200"/>
        <w:rPr>
          <w:color w:val="000000"/>
          <w:sz w:val="24"/>
          <w:szCs w:val="20"/>
          <w:highlight w:val="none"/>
        </w:rPr>
      </w:pPr>
    </w:p>
    <w:p w14:paraId="4316CEF2">
      <w:pPr>
        <w:autoSpaceDE w:val="0"/>
        <w:autoSpaceDN w:val="0"/>
        <w:adjustRightInd w:val="0"/>
        <w:snapToGrid w:val="0"/>
        <w:spacing w:before="25" w:after="25" w:line="360" w:lineRule="auto"/>
        <w:rPr>
          <w:color w:val="000000"/>
          <w:sz w:val="24"/>
          <w:highlight w:val="none"/>
          <w:lang w:val="zh-CN"/>
        </w:rPr>
      </w:pPr>
    </w:p>
    <w:p w14:paraId="295E8DDB">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58CD1E8">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2832C476">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3F2194E3">
      <w:pPr>
        <w:autoSpaceDE w:val="0"/>
        <w:autoSpaceDN w:val="0"/>
        <w:adjustRightInd w:val="0"/>
        <w:snapToGrid w:val="0"/>
        <w:spacing w:before="25" w:after="25" w:line="360" w:lineRule="auto"/>
        <w:rPr>
          <w:color w:val="000000"/>
          <w:sz w:val="24"/>
          <w:szCs w:val="20"/>
          <w:highlight w:val="none"/>
        </w:rPr>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14:paraId="071504DA">
      <w:pPr>
        <w:widowControl/>
        <w:jc w:val="left"/>
        <w:rPr>
          <w:sz w:val="24"/>
          <w:highlight w:val="none"/>
        </w:rPr>
      </w:pPr>
      <w:r>
        <w:rPr>
          <w:sz w:val="24"/>
          <w:highlight w:val="none"/>
        </w:rPr>
        <w:t>8  分项报价表</w:t>
      </w:r>
    </w:p>
    <w:p w14:paraId="420E2BEC">
      <w:pPr>
        <w:spacing w:line="360" w:lineRule="exact"/>
        <w:jc w:val="center"/>
        <w:rPr>
          <w:b/>
          <w:color w:val="000000"/>
          <w:sz w:val="36"/>
          <w:szCs w:val="36"/>
          <w:highlight w:val="none"/>
        </w:rPr>
      </w:pPr>
      <w:r>
        <w:rPr>
          <w:rFonts w:hint="eastAsia"/>
          <w:b/>
          <w:color w:val="000000"/>
          <w:sz w:val="36"/>
          <w:szCs w:val="36"/>
          <w:highlight w:val="none"/>
        </w:rPr>
        <w:t>分项报价表</w:t>
      </w:r>
    </w:p>
    <w:p w14:paraId="54264234">
      <w:pPr>
        <w:adjustRightInd w:val="0"/>
        <w:snapToGrid w:val="0"/>
        <w:spacing w:before="240" w:beforeLines="100" w:after="240" w:afterLines="100"/>
        <w:jc w:val="left"/>
        <w:rPr>
          <w:b/>
          <w:i/>
          <w:color w:val="FF0000"/>
          <w:sz w:val="24"/>
          <w:highlight w:val="none"/>
        </w:rPr>
      </w:pPr>
    </w:p>
    <w:p w14:paraId="484BD368">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749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19EC469">
            <w:pPr>
              <w:adjustRightInd w:val="0"/>
              <w:snapToGrid w:val="0"/>
              <w:jc w:val="left"/>
              <w:rPr>
                <w:b/>
                <w:color w:val="000000"/>
                <w:sz w:val="24"/>
                <w:highlight w:val="none"/>
              </w:rPr>
            </w:pPr>
            <w:r>
              <w:rPr>
                <w:b/>
                <w:color w:val="000000"/>
                <w:sz w:val="24"/>
                <w:highlight w:val="none"/>
              </w:rPr>
              <w:t>序号</w:t>
            </w:r>
          </w:p>
        </w:tc>
        <w:tc>
          <w:tcPr>
            <w:tcW w:w="1579" w:type="pct"/>
            <w:vAlign w:val="center"/>
          </w:tcPr>
          <w:p w14:paraId="557329FC">
            <w:pPr>
              <w:adjustRightInd w:val="0"/>
              <w:snapToGrid w:val="0"/>
              <w:jc w:val="left"/>
              <w:rPr>
                <w:b/>
                <w:color w:val="000000"/>
                <w:sz w:val="24"/>
                <w:highlight w:val="none"/>
              </w:rPr>
            </w:pPr>
            <w:r>
              <w:rPr>
                <w:b/>
                <w:color w:val="000000"/>
                <w:sz w:val="24"/>
                <w:highlight w:val="none"/>
              </w:rPr>
              <w:t>分项名称</w:t>
            </w:r>
          </w:p>
        </w:tc>
        <w:tc>
          <w:tcPr>
            <w:tcW w:w="725" w:type="pct"/>
            <w:vAlign w:val="center"/>
          </w:tcPr>
          <w:p w14:paraId="732B601E">
            <w:pPr>
              <w:adjustRightInd w:val="0"/>
              <w:snapToGrid w:val="0"/>
              <w:jc w:val="left"/>
              <w:rPr>
                <w:b/>
                <w:color w:val="000000"/>
                <w:sz w:val="24"/>
                <w:highlight w:val="none"/>
              </w:rPr>
            </w:pPr>
            <w:r>
              <w:rPr>
                <w:b/>
                <w:color w:val="000000"/>
                <w:sz w:val="24"/>
                <w:highlight w:val="none"/>
              </w:rPr>
              <w:t>单价（元）</w:t>
            </w:r>
          </w:p>
        </w:tc>
        <w:tc>
          <w:tcPr>
            <w:tcW w:w="724" w:type="pct"/>
            <w:vAlign w:val="center"/>
          </w:tcPr>
          <w:p w14:paraId="0F811914">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14:paraId="6EEB5E52">
            <w:pPr>
              <w:adjustRightInd w:val="0"/>
              <w:snapToGrid w:val="0"/>
              <w:jc w:val="left"/>
              <w:rPr>
                <w:b/>
                <w:color w:val="000000"/>
                <w:sz w:val="24"/>
                <w:highlight w:val="none"/>
              </w:rPr>
            </w:pPr>
            <w:r>
              <w:rPr>
                <w:b/>
                <w:color w:val="000000"/>
                <w:sz w:val="24"/>
                <w:highlight w:val="none"/>
              </w:rPr>
              <w:t>合价（元）</w:t>
            </w:r>
          </w:p>
        </w:tc>
        <w:tc>
          <w:tcPr>
            <w:tcW w:w="920" w:type="pct"/>
            <w:vAlign w:val="center"/>
          </w:tcPr>
          <w:p w14:paraId="7DEE2640">
            <w:pPr>
              <w:adjustRightInd w:val="0"/>
              <w:snapToGrid w:val="0"/>
              <w:jc w:val="left"/>
              <w:rPr>
                <w:b/>
                <w:color w:val="000000"/>
                <w:sz w:val="24"/>
                <w:highlight w:val="none"/>
              </w:rPr>
            </w:pPr>
            <w:r>
              <w:rPr>
                <w:b/>
                <w:color w:val="000000"/>
                <w:sz w:val="24"/>
                <w:highlight w:val="none"/>
              </w:rPr>
              <w:t>备注/说明</w:t>
            </w:r>
          </w:p>
        </w:tc>
      </w:tr>
      <w:tr w14:paraId="26F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9D44265">
            <w:pPr>
              <w:adjustRightInd w:val="0"/>
              <w:snapToGrid w:val="0"/>
              <w:jc w:val="center"/>
              <w:rPr>
                <w:color w:val="000000"/>
                <w:sz w:val="24"/>
                <w:highlight w:val="none"/>
              </w:rPr>
            </w:pPr>
            <w:r>
              <w:rPr>
                <w:color w:val="000000"/>
                <w:sz w:val="24"/>
                <w:highlight w:val="none"/>
              </w:rPr>
              <w:t>1</w:t>
            </w:r>
          </w:p>
        </w:tc>
        <w:tc>
          <w:tcPr>
            <w:tcW w:w="1579" w:type="pct"/>
            <w:vAlign w:val="center"/>
          </w:tcPr>
          <w:p w14:paraId="56F67AFA">
            <w:pPr>
              <w:adjustRightInd w:val="0"/>
              <w:snapToGrid w:val="0"/>
              <w:jc w:val="left"/>
              <w:rPr>
                <w:color w:val="000000"/>
                <w:sz w:val="24"/>
                <w:highlight w:val="none"/>
              </w:rPr>
            </w:pPr>
          </w:p>
        </w:tc>
        <w:tc>
          <w:tcPr>
            <w:tcW w:w="725" w:type="pct"/>
            <w:vAlign w:val="center"/>
          </w:tcPr>
          <w:p w14:paraId="3178D026">
            <w:pPr>
              <w:adjustRightInd w:val="0"/>
              <w:snapToGrid w:val="0"/>
              <w:jc w:val="left"/>
              <w:rPr>
                <w:color w:val="000000"/>
                <w:sz w:val="24"/>
                <w:highlight w:val="none"/>
              </w:rPr>
            </w:pPr>
          </w:p>
        </w:tc>
        <w:tc>
          <w:tcPr>
            <w:tcW w:w="724" w:type="pct"/>
            <w:vAlign w:val="center"/>
          </w:tcPr>
          <w:p w14:paraId="2EC0D048">
            <w:pPr>
              <w:adjustRightInd w:val="0"/>
              <w:snapToGrid w:val="0"/>
              <w:jc w:val="left"/>
              <w:rPr>
                <w:color w:val="000000"/>
                <w:sz w:val="24"/>
                <w:highlight w:val="none"/>
              </w:rPr>
            </w:pPr>
          </w:p>
        </w:tc>
        <w:tc>
          <w:tcPr>
            <w:tcW w:w="724" w:type="pct"/>
            <w:vAlign w:val="center"/>
          </w:tcPr>
          <w:p w14:paraId="07BDA8DD">
            <w:pPr>
              <w:adjustRightInd w:val="0"/>
              <w:snapToGrid w:val="0"/>
              <w:jc w:val="left"/>
              <w:rPr>
                <w:color w:val="000000"/>
                <w:sz w:val="24"/>
                <w:highlight w:val="none"/>
              </w:rPr>
            </w:pPr>
          </w:p>
        </w:tc>
        <w:tc>
          <w:tcPr>
            <w:tcW w:w="920" w:type="pct"/>
            <w:vAlign w:val="center"/>
          </w:tcPr>
          <w:p w14:paraId="64609C6C">
            <w:pPr>
              <w:adjustRightInd w:val="0"/>
              <w:snapToGrid w:val="0"/>
              <w:jc w:val="left"/>
              <w:rPr>
                <w:color w:val="000000"/>
                <w:sz w:val="24"/>
                <w:highlight w:val="none"/>
              </w:rPr>
            </w:pPr>
          </w:p>
        </w:tc>
      </w:tr>
      <w:tr w14:paraId="0B2E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3EC6BA81">
            <w:pPr>
              <w:adjustRightInd w:val="0"/>
              <w:snapToGrid w:val="0"/>
              <w:jc w:val="center"/>
              <w:rPr>
                <w:color w:val="000000"/>
                <w:sz w:val="24"/>
                <w:highlight w:val="none"/>
              </w:rPr>
            </w:pPr>
            <w:r>
              <w:rPr>
                <w:color w:val="000000"/>
                <w:sz w:val="24"/>
                <w:highlight w:val="none"/>
              </w:rPr>
              <w:t>2</w:t>
            </w:r>
          </w:p>
        </w:tc>
        <w:tc>
          <w:tcPr>
            <w:tcW w:w="1579" w:type="pct"/>
            <w:vAlign w:val="center"/>
          </w:tcPr>
          <w:p w14:paraId="4224B9BF">
            <w:pPr>
              <w:adjustRightInd w:val="0"/>
              <w:snapToGrid w:val="0"/>
              <w:jc w:val="left"/>
              <w:rPr>
                <w:color w:val="000000"/>
                <w:sz w:val="24"/>
                <w:highlight w:val="none"/>
              </w:rPr>
            </w:pPr>
          </w:p>
        </w:tc>
        <w:tc>
          <w:tcPr>
            <w:tcW w:w="725" w:type="pct"/>
            <w:vAlign w:val="center"/>
          </w:tcPr>
          <w:p w14:paraId="0B8C103B">
            <w:pPr>
              <w:adjustRightInd w:val="0"/>
              <w:snapToGrid w:val="0"/>
              <w:jc w:val="left"/>
              <w:rPr>
                <w:color w:val="000000"/>
                <w:sz w:val="24"/>
                <w:highlight w:val="none"/>
              </w:rPr>
            </w:pPr>
          </w:p>
        </w:tc>
        <w:tc>
          <w:tcPr>
            <w:tcW w:w="724" w:type="pct"/>
            <w:vAlign w:val="center"/>
          </w:tcPr>
          <w:p w14:paraId="7D0A1702">
            <w:pPr>
              <w:adjustRightInd w:val="0"/>
              <w:snapToGrid w:val="0"/>
              <w:jc w:val="left"/>
              <w:rPr>
                <w:color w:val="000000"/>
                <w:sz w:val="24"/>
                <w:highlight w:val="none"/>
              </w:rPr>
            </w:pPr>
          </w:p>
        </w:tc>
        <w:tc>
          <w:tcPr>
            <w:tcW w:w="724" w:type="pct"/>
            <w:vAlign w:val="center"/>
          </w:tcPr>
          <w:p w14:paraId="07C0F25C">
            <w:pPr>
              <w:adjustRightInd w:val="0"/>
              <w:snapToGrid w:val="0"/>
              <w:jc w:val="left"/>
              <w:rPr>
                <w:color w:val="000000"/>
                <w:sz w:val="24"/>
                <w:highlight w:val="none"/>
              </w:rPr>
            </w:pPr>
          </w:p>
        </w:tc>
        <w:tc>
          <w:tcPr>
            <w:tcW w:w="920" w:type="pct"/>
            <w:vAlign w:val="center"/>
          </w:tcPr>
          <w:p w14:paraId="7F3A9FC6">
            <w:pPr>
              <w:adjustRightInd w:val="0"/>
              <w:snapToGrid w:val="0"/>
              <w:jc w:val="left"/>
              <w:rPr>
                <w:color w:val="000000"/>
                <w:sz w:val="24"/>
                <w:highlight w:val="none"/>
              </w:rPr>
            </w:pPr>
          </w:p>
        </w:tc>
      </w:tr>
      <w:tr w14:paraId="594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E800E90">
            <w:pPr>
              <w:adjustRightInd w:val="0"/>
              <w:snapToGrid w:val="0"/>
              <w:jc w:val="center"/>
              <w:rPr>
                <w:color w:val="000000"/>
                <w:sz w:val="24"/>
                <w:highlight w:val="none"/>
              </w:rPr>
            </w:pPr>
            <w:r>
              <w:rPr>
                <w:color w:val="000000"/>
                <w:sz w:val="24"/>
                <w:highlight w:val="none"/>
              </w:rPr>
              <w:t>3</w:t>
            </w:r>
          </w:p>
        </w:tc>
        <w:tc>
          <w:tcPr>
            <w:tcW w:w="1579" w:type="pct"/>
            <w:vAlign w:val="center"/>
          </w:tcPr>
          <w:p w14:paraId="1B00D805">
            <w:pPr>
              <w:adjustRightInd w:val="0"/>
              <w:snapToGrid w:val="0"/>
              <w:jc w:val="left"/>
              <w:rPr>
                <w:color w:val="000000"/>
                <w:sz w:val="24"/>
                <w:highlight w:val="none"/>
              </w:rPr>
            </w:pPr>
            <w:r>
              <w:rPr>
                <w:color w:val="000000"/>
                <w:sz w:val="24"/>
                <w:highlight w:val="none"/>
              </w:rPr>
              <w:t>…</w:t>
            </w:r>
          </w:p>
        </w:tc>
        <w:tc>
          <w:tcPr>
            <w:tcW w:w="725" w:type="pct"/>
            <w:vAlign w:val="center"/>
          </w:tcPr>
          <w:p w14:paraId="7A7B9966">
            <w:pPr>
              <w:adjustRightInd w:val="0"/>
              <w:snapToGrid w:val="0"/>
              <w:jc w:val="left"/>
              <w:rPr>
                <w:color w:val="000000"/>
                <w:sz w:val="24"/>
                <w:highlight w:val="none"/>
              </w:rPr>
            </w:pPr>
          </w:p>
        </w:tc>
        <w:tc>
          <w:tcPr>
            <w:tcW w:w="724" w:type="pct"/>
            <w:vAlign w:val="center"/>
          </w:tcPr>
          <w:p w14:paraId="49E9A842">
            <w:pPr>
              <w:adjustRightInd w:val="0"/>
              <w:snapToGrid w:val="0"/>
              <w:jc w:val="left"/>
              <w:rPr>
                <w:color w:val="000000"/>
                <w:sz w:val="24"/>
                <w:highlight w:val="none"/>
              </w:rPr>
            </w:pPr>
          </w:p>
        </w:tc>
        <w:tc>
          <w:tcPr>
            <w:tcW w:w="724" w:type="pct"/>
            <w:vAlign w:val="center"/>
          </w:tcPr>
          <w:p w14:paraId="1B1B70DF">
            <w:pPr>
              <w:adjustRightInd w:val="0"/>
              <w:snapToGrid w:val="0"/>
              <w:jc w:val="left"/>
              <w:rPr>
                <w:color w:val="000000"/>
                <w:sz w:val="24"/>
                <w:highlight w:val="none"/>
              </w:rPr>
            </w:pPr>
          </w:p>
        </w:tc>
        <w:tc>
          <w:tcPr>
            <w:tcW w:w="920" w:type="pct"/>
            <w:vAlign w:val="center"/>
          </w:tcPr>
          <w:p w14:paraId="7ACA79AC">
            <w:pPr>
              <w:adjustRightInd w:val="0"/>
              <w:snapToGrid w:val="0"/>
              <w:jc w:val="left"/>
              <w:rPr>
                <w:color w:val="000000"/>
                <w:sz w:val="24"/>
                <w:highlight w:val="none"/>
              </w:rPr>
            </w:pPr>
          </w:p>
        </w:tc>
      </w:tr>
      <w:tr w14:paraId="49BA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2FBE0167">
            <w:pPr>
              <w:adjustRightInd w:val="0"/>
              <w:snapToGrid w:val="0"/>
              <w:jc w:val="right"/>
              <w:rPr>
                <w:color w:val="000000"/>
                <w:sz w:val="24"/>
                <w:highlight w:val="none"/>
              </w:rPr>
            </w:pPr>
            <w:r>
              <w:rPr>
                <w:color w:val="000000"/>
                <w:sz w:val="24"/>
                <w:highlight w:val="none"/>
              </w:rPr>
              <w:t>总价（元）</w:t>
            </w:r>
          </w:p>
        </w:tc>
        <w:tc>
          <w:tcPr>
            <w:tcW w:w="724" w:type="pct"/>
            <w:vAlign w:val="center"/>
          </w:tcPr>
          <w:p w14:paraId="69B0BE49">
            <w:pPr>
              <w:adjustRightInd w:val="0"/>
              <w:snapToGrid w:val="0"/>
              <w:jc w:val="left"/>
              <w:rPr>
                <w:color w:val="000000"/>
                <w:sz w:val="24"/>
                <w:highlight w:val="none"/>
              </w:rPr>
            </w:pPr>
          </w:p>
        </w:tc>
        <w:tc>
          <w:tcPr>
            <w:tcW w:w="920" w:type="pct"/>
            <w:vAlign w:val="center"/>
          </w:tcPr>
          <w:p w14:paraId="37CDF2D9">
            <w:pPr>
              <w:adjustRightInd w:val="0"/>
              <w:snapToGrid w:val="0"/>
              <w:jc w:val="left"/>
              <w:rPr>
                <w:color w:val="000000"/>
                <w:sz w:val="24"/>
                <w:highlight w:val="none"/>
              </w:rPr>
            </w:pPr>
          </w:p>
        </w:tc>
      </w:tr>
    </w:tbl>
    <w:p w14:paraId="74B7506F">
      <w:pPr>
        <w:tabs>
          <w:tab w:val="left" w:pos="1800"/>
          <w:tab w:val="left" w:pos="5580"/>
        </w:tabs>
        <w:jc w:val="left"/>
        <w:rPr>
          <w:color w:val="000000"/>
          <w:sz w:val="24"/>
          <w:highlight w:val="none"/>
        </w:rPr>
      </w:pPr>
    </w:p>
    <w:p w14:paraId="697C9A7B">
      <w:pPr>
        <w:tabs>
          <w:tab w:val="left" w:pos="1800"/>
          <w:tab w:val="left" w:pos="5580"/>
        </w:tabs>
        <w:jc w:val="left"/>
        <w:rPr>
          <w:color w:val="000000"/>
          <w:sz w:val="24"/>
          <w:highlight w:val="none"/>
        </w:rPr>
      </w:pPr>
    </w:p>
    <w:p w14:paraId="047B787F">
      <w:pPr>
        <w:tabs>
          <w:tab w:val="left" w:pos="1800"/>
          <w:tab w:val="left" w:pos="5580"/>
        </w:tabs>
        <w:jc w:val="left"/>
        <w:rPr>
          <w:color w:val="000000"/>
          <w:sz w:val="24"/>
          <w:highlight w:val="none"/>
        </w:rPr>
      </w:pPr>
    </w:p>
    <w:p w14:paraId="46CBE235">
      <w:pPr>
        <w:tabs>
          <w:tab w:val="left" w:pos="1800"/>
          <w:tab w:val="left" w:pos="5580"/>
        </w:tabs>
        <w:jc w:val="left"/>
        <w:rPr>
          <w:color w:val="000000"/>
          <w:sz w:val="24"/>
          <w:highlight w:val="none"/>
        </w:rPr>
      </w:pPr>
    </w:p>
    <w:p w14:paraId="45CF1443">
      <w:pPr>
        <w:tabs>
          <w:tab w:val="left" w:pos="1800"/>
          <w:tab w:val="left" w:pos="5580"/>
        </w:tabs>
        <w:jc w:val="left"/>
        <w:rPr>
          <w:color w:val="000000"/>
          <w:sz w:val="24"/>
          <w:highlight w:val="none"/>
        </w:rPr>
      </w:pPr>
      <w:r>
        <w:rPr>
          <w:color w:val="000000"/>
          <w:sz w:val="24"/>
          <w:highlight w:val="none"/>
        </w:rPr>
        <w:t>注：1.本表应按包分别填写。</w:t>
      </w:r>
    </w:p>
    <w:p w14:paraId="7D6B349E">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14:paraId="53841679">
      <w:pPr>
        <w:autoSpaceDE w:val="0"/>
        <w:autoSpaceDN w:val="0"/>
        <w:adjustRightInd w:val="0"/>
        <w:snapToGrid w:val="0"/>
        <w:spacing w:before="25" w:after="25"/>
        <w:ind w:firstLine="480" w:firstLineChars="200"/>
        <w:rPr>
          <w:color w:val="000000"/>
          <w:sz w:val="24"/>
          <w:highlight w:val="none"/>
        </w:rPr>
      </w:pPr>
    </w:p>
    <w:p w14:paraId="7EFB3F56">
      <w:pPr>
        <w:autoSpaceDE w:val="0"/>
        <w:autoSpaceDN w:val="0"/>
        <w:adjustRightInd w:val="0"/>
        <w:snapToGrid w:val="0"/>
        <w:spacing w:before="25" w:after="25" w:line="360" w:lineRule="auto"/>
        <w:rPr>
          <w:color w:val="000000"/>
          <w:sz w:val="24"/>
          <w:highlight w:val="none"/>
        </w:rPr>
      </w:pPr>
    </w:p>
    <w:p w14:paraId="3C7F7CD1">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C3806A3">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13CEF1D3">
      <w:pPr>
        <w:tabs>
          <w:tab w:val="left" w:pos="360"/>
        </w:tabs>
        <w:snapToGrid w:val="0"/>
        <w:spacing w:line="360" w:lineRule="auto"/>
        <w:outlineLvl w:val="1"/>
        <w:rPr>
          <w:color w:val="000000"/>
          <w:sz w:val="24"/>
          <w:szCs w:val="20"/>
          <w:highlight w:val="none"/>
        </w:rPr>
      </w:pPr>
      <w:bookmarkStart w:id="735" w:name="_Toc305158830"/>
      <w:bookmarkStart w:id="736" w:name="_Toc150774765"/>
      <w:bookmarkStart w:id="737" w:name="_Toc150480798"/>
      <w:bookmarkStart w:id="738" w:name="_Toc226965752"/>
      <w:bookmarkStart w:id="739" w:name="_Toc305158904"/>
      <w:bookmarkStart w:id="740" w:name="_Toc226309806"/>
      <w:bookmarkStart w:id="741" w:name="_Toc264969252"/>
      <w:bookmarkStart w:id="742" w:name="_Toc142311062"/>
      <w:bookmarkStart w:id="743" w:name="_Toc226337258"/>
      <w:bookmarkStart w:id="744" w:name="_Toc265228400"/>
      <w:bookmarkStart w:id="745" w:name="_Toc195842927"/>
      <w:bookmarkStart w:id="746" w:name="_Toc226965835"/>
      <w:bookmarkStart w:id="747" w:name="_Toc127151562"/>
      <w:bookmarkStart w:id="748" w:name="_Toc195842926"/>
      <w:bookmarkStart w:id="749" w:name="_Toc150480797"/>
      <w:bookmarkStart w:id="750" w:name="_Toc150774764"/>
      <w:bookmarkStart w:id="751" w:name="_Toc305158829"/>
      <w:bookmarkStart w:id="752" w:name="_Toc226337257"/>
      <w:bookmarkStart w:id="753" w:name="_Toc264969251"/>
      <w:bookmarkStart w:id="754" w:name="_Toc127151561"/>
      <w:bookmarkStart w:id="755" w:name="_Toc142311061"/>
      <w:bookmarkStart w:id="756" w:name="_Toc305158903"/>
      <w:bookmarkStart w:id="757" w:name="_Toc226309805"/>
      <w:bookmarkStart w:id="758" w:name="_Toc226965751"/>
      <w:bookmarkStart w:id="759" w:name="_Toc265228399"/>
      <w:bookmarkStart w:id="760" w:name="_Toc226965834"/>
      <w:r>
        <w:rPr>
          <w:color w:val="000000"/>
          <w:sz w:val="24"/>
          <w:szCs w:val="20"/>
          <w:highlight w:val="none"/>
        </w:rPr>
        <w:br w:type="page"/>
      </w:r>
      <w:r>
        <w:rPr>
          <w:sz w:val="24"/>
          <w:highlight w:val="none"/>
        </w:rPr>
        <w:t>9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spacing w:val="-2"/>
          <w:sz w:val="24"/>
          <w:highlight w:val="none"/>
        </w:rPr>
        <w:t>（实质性格式）</w:t>
      </w:r>
    </w:p>
    <w:p w14:paraId="68D09A78">
      <w:pPr>
        <w:spacing w:line="360" w:lineRule="auto"/>
        <w:rPr>
          <w:color w:val="000000"/>
          <w:sz w:val="24"/>
          <w:szCs w:val="20"/>
          <w:highlight w:val="none"/>
        </w:rPr>
      </w:pPr>
    </w:p>
    <w:p w14:paraId="71F2DC95">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15E61EEB">
      <w:pPr>
        <w:spacing w:line="360" w:lineRule="auto"/>
        <w:rPr>
          <w:color w:val="000000"/>
          <w:sz w:val="24"/>
          <w:szCs w:val="20"/>
          <w:highlight w:val="none"/>
        </w:rPr>
      </w:pPr>
    </w:p>
    <w:p w14:paraId="02D2107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07A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0F67B319">
            <w:pPr>
              <w:adjustRightInd w:val="0"/>
              <w:snapToGrid w:val="0"/>
              <w:jc w:val="center"/>
              <w:rPr>
                <w:color w:val="000000"/>
                <w:sz w:val="24"/>
                <w:highlight w:val="none"/>
              </w:rPr>
            </w:pPr>
            <w:r>
              <w:rPr>
                <w:color w:val="000000"/>
                <w:sz w:val="24"/>
                <w:highlight w:val="none"/>
              </w:rPr>
              <w:t>序号</w:t>
            </w:r>
          </w:p>
        </w:tc>
        <w:tc>
          <w:tcPr>
            <w:tcW w:w="1575" w:type="dxa"/>
            <w:vAlign w:val="center"/>
          </w:tcPr>
          <w:p w14:paraId="25DF454A">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14:paraId="173099F7">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52DF2728">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290A3131">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652B2D64">
            <w:pPr>
              <w:adjustRightInd w:val="0"/>
              <w:snapToGrid w:val="0"/>
              <w:jc w:val="center"/>
              <w:rPr>
                <w:color w:val="000000"/>
                <w:sz w:val="24"/>
                <w:highlight w:val="none"/>
              </w:rPr>
            </w:pPr>
            <w:r>
              <w:rPr>
                <w:color w:val="000000"/>
                <w:sz w:val="24"/>
                <w:highlight w:val="none"/>
              </w:rPr>
              <w:t>说明</w:t>
            </w:r>
          </w:p>
        </w:tc>
      </w:tr>
      <w:tr w14:paraId="44EC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9F266AE">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14:paraId="108D8480">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14:paraId="1E99ACAF">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14:paraId="6ABF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88BB79F">
            <w:pPr>
              <w:adjustRightInd w:val="0"/>
              <w:snapToGrid w:val="0"/>
              <w:jc w:val="center"/>
              <w:rPr>
                <w:color w:val="000000"/>
                <w:sz w:val="24"/>
                <w:highlight w:val="none"/>
              </w:rPr>
            </w:pPr>
          </w:p>
        </w:tc>
        <w:tc>
          <w:tcPr>
            <w:tcW w:w="1575" w:type="dxa"/>
            <w:vAlign w:val="center"/>
          </w:tcPr>
          <w:p w14:paraId="65E85B3F">
            <w:pPr>
              <w:adjustRightInd w:val="0"/>
              <w:snapToGrid w:val="0"/>
              <w:jc w:val="center"/>
              <w:rPr>
                <w:color w:val="000000"/>
                <w:sz w:val="24"/>
                <w:highlight w:val="none"/>
              </w:rPr>
            </w:pPr>
          </w:p>
        </w:tc>
        <w:tc>
          <w:tcPr>
            <w:tcW w:w="1695" w:type="dxa"/>
            <w:vAlign w:val="center"/>
          </w:tcPr>
          <w:p w14:paraId="09016CE9">
            <w:pPr>
              <w:adjustRightInd w:val="0"/>
              <w:snapToGrid w:val="0"/>
              <w:jc w:val="center"/>
              <w:rPr>
                <w:color w:val="000000"/>
                <w:sz w:val="24"/>
                <w:highlight w:val="none"/>
              </w:rPr>
            </w:pPr>
          </w:p>
        </w:tc>
        <w:tc>
          <w:tcPr>
            <w:tcW w:w="1981" w:type="dxa"/>
            <w:vAlign w:val="center"/>
          </w:tcPr>
          <w:p w14:paraId="1D64A083">
            <w:pPr>
              <w:adjustRightInd w:val="0"/>
              <w:snapToGrid w:val="0"/>
              <w:jc w:val="center"/>
              <w:rPr>
                <w:color w:val="000000"/>
                <w:sz w:val="24"/>
                <w:highlight w:val="none"/>
              </w:rPr>
            </w:pPr>
          </w:p>
        </w:tc>
        <w:tc>
          <w:tcPr>
            <w:tcW w:w="2427" w:type="dxa"/>
            <w:vAlign w:val="center"/>
          </w:tcPr>
          <w:p w14:paraId="5887AAD2">
            <w:pPr>
              <w:adjustRightInd w:val="0"/>
              <w:snapToGrid w:val="0"/>
              <w:jc w:val="center"/>
              <w:rPr>
                <w:color w:val="000000"/>
                <w:sz w:val="24"/>
                <w:highlight w:val="none"/>
              </w:rPr>
            </w:pPr>
          </w:p>
        </w:tc>
        <w:tc>
          <w:tcPr>
            <w:tcW w:w="783" w:type="dxa"/>
            <w:vAlign w:val="center"/>
          </w:tcPr>
          <w:p w14:paraId="098BB4F3">
            <w:pPr>
              <w:adjustRightInd w:val="0"/>
              <w:snapToGrid w:val="0"/>
              <w:jc w:val="center"/>
              <w:rPr>
                <w:color w:val="000000"/>
                <w:sz w:val="24"/>
                <w:highlight w:val="none"/>
              </w:rPr>
            </w:pPr>
          </w:p>
        </w:tc>
      </w:tr>
      <w:tr w14:paraId="57F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92D9310">
            <w:pPr>
              <w:adjustRightInd w:val="0"/>
              <w:snapToGrid w:val="0"/>
              <w:jc w:val="center"/>
              <w:rPr>
                <w:color w:val="000000"/>
                <w:sz w:val="24"/>
                <w:highlight w:val="none"/>
              </w:rPr>
            </w:pPr>
          </w:p>
        </w:tc>
        <w:tc>
          <w:tcPr>
            <w:tcW w:w="1575" w:type="dxa"/>
            <w:vAlign w:val="center"/>
          </w:tcPr>
          <w:p w14:paraId="459F216C">
            <w:pPr>
              <w:adjustRightInd w:val="0"/>
              <w:snapToGrid w:val="0"/>
              <w:jc w:val="center"/>
              <w:rPr>
                <w:color w:val="000000"/>
                <w:sz w:val="24"/>
                <w:highlight w:val="none"/>
              </w:rPr>
            </w:pPr>
          </w:p>
        </w:tc>
        <w:tc>
          <w:tcPr>
            <w:tcW w:w="1695" w:type="dxa"/>
            <w:vAlign w:val="center"/>
          </w:tcPr>
          <w:p w14:paraId="4AB139A6">
            <w:pPr>
              <w:adjustRightInd w:val="0"/>
              <w:snapToGrid w:val="0"/>
              <w:jc w:val="center"/>
              <w:rPr>
                <w:color w:val="000000"/>
                <w:sz w:val="24"/>
                <w:highlight w:val="none"/>
              </w:rPr>
            </w:pPr>
          </w:p>
        </w:tc>
        <w:tc>
          <w:tcPr>
            <w:tcW w:w="1981" w:type="dxa"/>
            <w:vAlign w:val="center"/>
          </w:tcPr>
          <w:p w14:paraId="22A19F96">
            <w:pPr>
              <w:adjustRightInd w:val="0"/>
              <w:snapToGrid w:val="0"/>
              <w:jc w:val="center"/>
              <w:rPr>
                <w:color w:val="000000"/>
                <w:sz w:val="24"/>
                <w:highlight w:val="none"/>
              </w:rPr>
            </w:pPr>
          </w:p>
        </w:tc>
        <w:tc>
          <w:tcPr>
            <w:tcW w:w="2427" w:type="dxa"/>
            <w:vAlign w:val="center"/>
          </w:tcPr>
          <w:p w14:paraId="741B52FB">
            <w:pPr>
              <w:adjustRightInd w:val="0"/>
              <w:snapToGrid w:val="0"/>
              <w:jc w:val="center"/>
              <w:rPr>
                <w:color w:val="000000"/>
                <w:sz w:val="24"/>
                <w:highlight w:val="none"/>
              </w:rPr>
            </w:pPr>
          </w:p>
        </w:tc>
        <w:tc>
          <w:tcPr>
            <w:tcW w:w="783" w:type="dxa"/>
            <w:vAlign w:val="center"/>
          </w:tcPr>
          <w:p w14:paraId="2B78AAC7">
            <w:pPr>
              <w:adjustRightInd w:val="0"/>
              <w:snapToGrid w:val="0"/>
              <w:jc w:val="center"/>
              <w:rPr>
                <w:color w:val="000000"/>
                <w:sz w:val="24"/>
                <w:highlight w:val="none"/>
              </w:rPr>
            </w:pPr>
          </w:p>
        </w:tc>
      </w:tr>
      <w:tr w14:paraId="055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2BEEF5E">
            <w:pPr>
              <w:adjustRightInd w:val="0"/>
              <w:snapToGrid w:val="0"/>
              <w:jc w:val="center"/>
              <w:rPr>
                <w:color w:val="000000"/>
                <w:sz w:val="24"/>
                <w:highlight w:val="none"/>
              </w:rPr>
            </w:pPr>
          </w:p>
        </w:tc>
        <w:tc>
          <w:tcPr>
            <w:tcW w:w="1575" w:type="dxa"/>
            <w:vAlign w:val="center"/>
          </w:tcPr>
          <w:p w14:paraId="508A8561">
            <w:pPr>
              <w:adjustRightInd w:val="0"/>
              <w:snapToGrid w:val="0"/>
              <w:jc w:val="center"/>
              <w:rPr>
                <w:color w:val="000000"/>
                <w:sz w:val="24"/>
                <w:highlight w:val="none"/>
              </w:rPr>
            </w:pPr>
          </w:p>
        </w:tc>
        <w:tc>
          <w:tcPr>
            <w:tcW w:w="1695" w:type="dxa"/>
            <w:vAlign w:val="center"/>
          </w:tcPr>
          <w:p w14:paraId="24A2C8FF">
            <w:pPr>
              <w:adjustRightInd w:val="0"/>
              <w:snapToGrid w:val="0"/>
              <w:jc w:val="center"/>
              <w:rPr>
                <w:color w:val="000000"/>
                <w:sz w:val="24"/>
                <w:highlight w:val="none"/>
              </w:rPr>
            </w:pPr>
          </w:p>
        </w:tc>
        <w:tc>
          <w:tcPr>
            <w:tcW w:w="1981" w:type="dxa"/>
            <w:vAlign w:val="center"/>
          </w:tcPr>
          <w:p w14:paraId="739F0E8C">
            <w:pPr>
              <w:adjustRightInd w:val="0"/>
              <w:snapToGrid w:val="0"/>
              <w:jc w:val="center"/>
              <w:rPr>
                <w:color w:val="000000"/>
                <w:sz w:val="24"/>
                <w:highlight w:val="none"/>
              </w:rPr>
            </w:pPr>
          </w:p>
        </w:tc>
        <w:tc>
          <w:tcPr>
            <w:tcW w:w="2427" w:type="dxa"/>
            <w:vAlign w:val="center"/>
          </w:tcPr>
          <w:p w14:paraId="16880748">
            <w:pPr>
              <w:adjustRightInd w:val="0"/>
              <w:snapToGrid w:val="0"/>
              <w:jc w:val="center"/>
              <w:rPr>
                <w:color w:val="000000"/>
                <w:sz w:val="24"/>
                <w:highlight w:val="none"/>
              </w:rPr>
            </w:pPr>
          </w:p>
        </w:tc>
        <w:tc>
          <w:tcPr>
            <w:tcW w:w="783" w:type="dxa"/>
            <w:vAlign w:val="center"/>
          </w:tcPr>
          <w:p w14:paraId="42580691">
            <w:pPr>
              <w:adjustRightInd w:val="0"/>
              <w:snapToGrid w:val="0"/>
              <w:jc w:val="center"/>
              <w:rPr>
                <w:color w:val="000000"/>
                <w:sz w:val="24"/>
                <w:highlight w:val="none"/>
              </w:rPr>
            </w:pPr>
          </w:p>
        </w:tc>
      </w:tr>
      <w:tr w14:paraId="001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1B637F3">
            <w:pPr>
              <w:adjustRightInd w:val="0"/>
              <w:snapToGrid w:val="0"/>
              <w:jc w:val="center"/>
              <w:rPr>
                <w:color w:val="000000"/>
                <w:sz w:val="24"/>
                <w:highlight w:val="none"/>
              </w:rPr>
            </w:pPr>
          </w:p>
        </w:tc>
        <w:tc>
          <w:tcPr>
            <w:tcW w:w="1575" w:type="dxa"/>
            <w:vAlign w:val="center"/>
          </w:tcPr>
          <w:p w14:paraId="34D8C625">
            <w:pPr>
              <w:adjustRightInd w:val="0"/>
              <w:snapToGrid w:val="0"/>
              <w:jc w:val="center"/>
              <w:rPr>
                <w:color w:val="000000"/>
                <w:sz w:val="24"/>
                <w:highlight w:val="none"/>
              </w:rPr>
            </w:pPr>
          </w:p>
        </w:tc>
        <w:tc>
          <w:tcPr>
            <w:tcW w:w="1695" w:type="dxa"/>
            <w:vAlign w:val="center"/>
          </w:tcPr>
          <w:p w14:paraId="1D4E4132">
            <w:pPr>
              <w:adjustRightInd w:val="0"/>
              <w:snapToGrid w:val="0"/>
              <w:jc w:val="center"/>
              <w:rPr>
                <w:color w:val="000000"/>
                <w:sz w:val="24"/>
                <w:highlight w:val="none"/>
              </w:rPr>
            </w:pPr>
          </w:p>
        </w:tc>
        <w:tc>
          <w:tcPr>
            <w:tcW w:w="1981" w:type="dxa"/>
            <w:vAlign w:val="center"/>
          </w:tcPr>
          <w:p w14:paraId="7801B554">
            <w:pPr>
              <w:adjustRightInd w:val="0"/>
              <w:snapToGrid w:val="0"/>
              <w:jc w:val="center"/>
              <w:rPr>
                <w:color w:val="000000"/>
                <w:sz w:val="24"/>
                <w:highlight w:val="none"/>
              </w:rPr>
            </w:pPr>
          </w:p>
        </w:tc>
        <w:tc>
          <w:tcPr>
            <w:tcW w:w="2427" w:type="dxa"/>
            <w:vAlign w:val="center"/>
          </w:tcPr>
          <w:p w14:paraId="6BB95F5C">
            <w:pPr>
              <w:adjustRightInd w:val="0"/>
              <w:snapToGrid w:val="0"/>
              <w:jc w:val="center"/>
              <w:rPr>
                <w:color w:val="000000"/>
                <w:sz w:val="24"/>
                <w:highlight w:val="none"/>
              </w:rPr>
            </w:pPr>
          </w:p>
        </w:tc>
        <w:tc>
          <w:tcPr>
            <w:tcW w:w="783" w:type="dxa"/>
            <w:vAlign w:val="center"/>
          </w:tcPr>
          <w:p w14:paraId="618C5511">
            <w:pPr>
              <w:adjustRightInd w:val="0"/>
              <w:snapToGrid w:val="0"/>
              <w:jc w:val="center"/>
              <w:rPr>
                <w:color w:val="000000"/>
                <w:sz w:val="24"/>
                <w:highlight w:val="none"/>
              </w:rPr>
            </w:pPr>
          </w:p>
        </w:tc>
      </w:tr>
      <w:tr w14:paraId="775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3F0D1250">
            <w:pPr>
              <w:adjustRightInd w:val="0"/>
              <w:snapToGrid w:val="0"/>
              <w:jc w:val="center"/>
              <w:rPr>
                <w:color w:val="000000"/>
                <w:sz w:val="24"/>
                <w:highlight w:val="none"/>
              </w:rPr>
            </w:pPr>
          </w:p>
        </w:tc>
        <w:tc>
          <w:tcPr>
            <w:tcW w:w="1575" w:type="dxa"/>
            <w:vAlign w:val="center"/>
          </w:tcPr>
          <w:p w14:paraId="4175DB9F">
            <w:pPr>
              <w:adjustRightInd w:val="0"/>
              <w:snapToGrid w:val="0"/>
              <w:jc w:val="center"/>
              <w:rPr>
                <w:color w:val="000000"/>
                <w:sz w:val="24"/>
                <w:highlight w:val="none"/>
              </w:rPr>
            </w:pPr>
          </w:p>
        </w:tc>
        <w:tc>
          <w:tcPr>
            <w:tcW w:w="1695" w:type="dxa"/>
            <w:vAlign w:val="center"/>
          </w:tcPr>
          <w:p w14:paraId="2D1C4CD1">
            <w:pPr>
              <w:adjustRightInd w:val="0"/>
              <w:snapToGrid w:val="0"/>
              <w:jc w:val="center"/>
              <w:rPr>
                <w:color w:val="000000"/>
                <w:sz w:val="24"/>
                <w:highlight w:val="none"/>
              </w:rPr>
            </w:pPr>
          </w:p>
        </w:tc>
        <w:tc>
          <w:tcPr>
            <w:tcW w:w="1981" w:type="dxa"/>
            <w:vAlign w:val="center"/>
          </w:tcPr>
          <w:p w14:paraId="09E33050">
            <w:pPr>
              <w:adjustRightInd w:val="0"/>
              <w:snapToGrid w:val="0"/>
              <w:jc w:val="center"/>
              <w:rPr>
                <w:color w:val="000000"/>
                <w:sz w:val="24"/>
                <w:highlight w:val="none"/>
              </w:rPr>
            </w:pPr>
          </w:p>
        </w:tc>
        <w:tc>
          <w:tcPr>
            <w:tcW w:w="2427" w:type="dxa"/>
            <w:vAlign w:val="center"/>
          </w:tcPr>
          <w:p w14:paraId="3033E992">
            <w:pPr>
              <w:adjustRightInd w:val="0"/>
              <w:snapToGrid w:val="0"/>
              <w:jc w:val="center"/>
              <w:rPr>
                <w:color w:val="000000"/>
                <w:sz w:val="24"/>
                <w:highlight w:val="none"/>
              </w:rPr>
            </w:pPr>
          </w:p>
        </w:tc>
        <w:tc>
          <w:tcPr>
            <w:tcW w:w="783" w:type="dxa"/>
            <w:vAlign w:val="center"/>
          </w:tcPr>
          <w:p w14:paraId="33B486E6">
            <w:pPr>
              <w:adjustRightInd w:val="0"/>
              <w:snapToGrid w:val="0"/>
              <w:jc w:val="center"/>
              <w:rPr>
                <w:color w:val="000000"/>
                <w:sz w:val="24"/>
                <w:highlight w:val="none"/>
              </w:rPr>
            </w:pPr>
          </w:p>
        </w:tc>
      </w:tr>
    </w:tbl>
    <w:p w14:paraId="749292FD">
      <w:pPr>
        <w:tabs>
          <w:tab w:val="left" w:pos="1800"/>
          <w:tab w:val="left" w:pos="5580"/>
        </w:tabs>
        <w:jc w:val="left"/>
        <w:rPr>
          <w:color w:val="000000"/>
          <w:sz w:val="24"/>
          <w:highlight w:val="none"/>
        </w:rPr>
      </w:pPr>
    </w:p>
    <w:p w14:paraId="0FDBEA11">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7B2D2A93">
      <w:pPr>
        <w:spacing w:line="360" w:lineRule="auto"/>
        <w:rPr>
          <w:color w:val="000000"/>
          <w:sz w:val="24"/>
          <w:szCs w:val="20"/>
          <w:highlight w:val="none"/>
        </w:rPr>
      </w:pPr>
    </w:p>
    <w:p w14:paraId="2DFC884A">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17934EE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06CFDA26">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48"/>
      <w:bookmarkEnd w:id="749"/>
      <w:bookmarkEnd w:id="750"/>
      <w:bookmarkEnd w:id="751"/>
      <w:bookmarkEnd w:id="752"/>
      <w:bookmarkEnd w:id="753"/>
      <w:bookmarkEnd w:id="754"/>
      <w:bookmarkEnd w:id="755"/>
      <w:bookmarkEnd w:id="756"/>
      <w:bookmarkEnd w:id="757"/>
      <w:bookmarkEnd w:id="758"/>
      <w:bookmarkEnd w:id="759"/>
      <w:bookmarkEnd w:id="760"/>
      <w:r>
        <w:rPr>
          <w:sz w:val="24"/>
          <w:highlight w:val="none"/>
        </w:rPr>
        <w:t>采购需求偏离表</w:t>
      </w:r>
      <w:r>
        <w:rPr>
          <w:spacing w:val="-1"/>
          <w:sz w:val="24"/>
          <w:highlight w:val="none"/>
        </w:rPr>
        <w:t>（实质性格式）</w:t>
      </w:r>
    </w:p>
    <w:p w14:paraId="73B643A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632869A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49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89C3050">
            <w:pPr>
              <w:adjustRightInd w:val="0"/>
              <w:snapToGrid w:val="0"/>
              <w:jc w:val="center"/>
              <w:rPr>
                <w:color w:val="000000"/>
                <w:sz w:val="24"/>
                <w:highlight w:val="none"/>
              </w:rPr>
            </w:pPr>
            <w:r>
              <w:rPr>
                <w:color w:val="000000"/>
                <w:sz w:val="24"/>
                <w:highlight w:val="none"/>
              </w:rPr>
              <w:t>序号</w:t>
            </w:r>
          </w:p>
        </w:tc>
        <w:tc>
          <w:tcPr>
            <w:tcW w:w="1482" w:type="dxa"/>
            <w:vAlign w:val="center"/>
          </w:tcPr>
          <w:p w14:paraId="7D535017">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4B6D62F8">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0C170155">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3EAF6CF9">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3DEFC589">
            <w:pPr>
              <w:adjustRightInd w:val="0"/>
              <w:snapToGrid w:val="0"/>
              <w:jc w:val="center"/>
              <w:rPr>
                <w:color w:val="000000"/>
                <w:sz w:val="24"/>
                <w:highlight w:val="none"/>
              </w:rPr>
            </w:pPr>
            <w:r>
              <w:rPr>
                <w:color w:val="000000"/>
                <w:sz w:val="24"/>
                <w:highlight w:val="none"/>
              </w:rPr>
              <w:t>说明</w:t>
            </w:r>
          </w:p>
        </w:tc>
      </w:tr>
      <w:tr w14:paraId="4EB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87AB07">
            <w:pPr>
              <w:adjustRightInd w:val="0"/>
              <w:snapToGrid w:val="0"/>
              <w:jc w:val="center"/>
              <w:rPr>
                <w:color w:val="000000"/>
                <w:sz w:val="24"/>
                <w:highlight w:val="none"/>
              </w:rPr>
            </w:pPr>
          </w:p>
        </w:tc>
        <w:tc>
          <w:tcPr>
            <w:tcW w:w="1482" w:type="dxa"/>
            <w:vAlign w:val="center"/>
          </w:tcPr>
          <w:p w14:paraId="31D75DDF">
            <w:pPr>
              <w:adjustRightInd w:val="0"/>
              <w:snapToGrid w:val="0"/>
              <w:jc w:val="center"/>
              <w:rPr>
                <w:color w:val="000000"/>
                <w:sz w:val="24"/>
                <w:highlight w:val="none"/>
              </w:rPr>
            </w:pPr>
          </w:p>
        </w:tc>
        <w:tc>
          <w:tcPr>
            <w:tcW w:w="2384" w:type="dxa"/>
            <w:vAlign w:val="center"/>
          </w:tcPr>
          <w:p w14:paraId="3CA60847">
            <w:pPr>
              <w:adjustRightInd w:val="0"/>
              <w:snapToGrid w:val="0"/>
              <w:jc w:val="center"/>
              <w:rPr>
                <w:color w:val="000000"/>
                <w:sz w:val="24"/>
                <w:highlight w:val="none"/>
              </w:rPr>
            </w:pPr>
          </w:p>
        </w:tc>
        <w:tc>
          <w:tcPr>
            <w:tcW w:w="2126" w:type="dxa"/>
            <w:vAlign w:val="center"/>
          </w:tcPr>
          <w:p w14:paraId="49ADBC7A">
            <w:pPr>
              <w:adjustRightInd w:val="0"/>
              <w:snapToGrid w:val="0"/>
              <w:jc w:val="center"/>
              <w:rPr>
                <w:color w:val="000000"/>
                <w:sz w:val="24"/>
                <w:highlight w:val="none"/>
              </w:rPr>
            </w:pPr>
          </w:p>
        </w:tc>
        <w:tc>
          <w:tcPr>
            <w:tcW w:w="1875" w:type="dxa"/>
            <w:vAlign w:val="center"/>
          </w:tcPr>
          <w:p w14:paraId="2BA4F59E">
            <w:pPr>
              <w:adjustRightInd w:val="0"/>
              <w:snapToGrid w:val="0"/>
              <w:jc w:val="center"/>
              <w:rPr>
                <w:color w:val="000000"/>
                <w:sz w:val="24"/>
                <w:highlight w:val="none"/>
              </w:rPr>
            </w:pPr>
          </w:p>
        </w:tc>
        <w:tc>
          <w:tcPr>
            <w:tcW w:w="1009" w:type="dxa"/>
            <w:vAlign w:val="center"/>
          </w:tcPr>
          <w:p w14:paraId="32EB3ED4">
            <w:pPr>
              <w:adjustRightInd w:val="0"/>
              <w:snapToGrid w:val="0"/>
              <w:jc w:val="center"/>
              <w:rPr>
                <w:color w:val="000000"/>
                <w:sz w:val="24"/>
                <w:highlight w:val="none"/>
              </w:rPr>
            </w:pPr>
          </w:p>
        </w:tc>
      </w:tr>
      <w:tr w14:paraId="313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959078">
            <w:pPr>
              <w:adjustRightInd w:val="0"/>
              <w:snapToGrid w:val="0"/>
              <w:jc w:val="center"/>
              <w:rPr>
                <w:color w:val="000000"/>
                <w:sz w:val="24"/>
                <w:highlight w:val="none"/>
              </w:rPr>
            </w:pPr>
          </w:p>
        </w:tc>
        <w:tc>
          <w:tcPr>
            <w:tcW w:w="1482" w:type="dxa"/>
            <w:vAlign w:val="center"/>
          </w:tcPr>
          <w:p w14:paraId="179681CC">
            <w:pPr>
              <w:adjustRightInd w:val="0"/>
              <w:snapToGrid w:val="0"/>
              <w:jc w:val="center"/>
              <w:rPr>
                <w:color w:val="000000"/>
                <w:sz w:val="24"/>
                <w:highlight w:val="none"/>
              </w:rPr>
            </w:pPr>
          </w:p>
        </w:tc>
        <w:tc>
          <w:tcPr>
            <w:tcW w:w="2384" w:type="dxa"/>
            <w:vAlign w:val="center"/>
          </w:tcPr>
          <w:p w14:paraId="7D343B2B">
            <w:pPr>
              <w:adjustRightInd w:val="0"/>
              <w:snapToGrid w:val="0"/>
              <w:jc w:val="center"/>
              <w:rPr>
                <w:color w:val="000000"/>
                <w:sz w:val="24"/>
                <w:highlight w:val="none"/>
              </w:rPr>
            </w:pPr>
          </w:p>
        </w:tc>
        <w:tc>
          <w:tcPr>
            <w:tcW w:w="2126" w:type="dxa"/>
            <w:vAlign w:val="center"/>
          </w:tcPr>
          <w:p w14:paraId="790B263A">
            <w:pPr>
              <w:adjustRightInd w:val="0"/>
              <w:snapToGrid w:val="0"/>
              <w:jc w:val="center"/>
              <w:rPr>
                <w:color w:val="000000"/>
                <w:sz w:val="24"/>
                <w:highlight w:val="none"/>
              </w:rPr>
            </w:pPr>
          </w:p>
        </w:tc>
        <w:tc>
          <w:tcPr>
            <w:tcW w:w="1875" w:type="dxa"/>
            <w:vAlign w:val="center"/>
          </w:tcPr>
          <w:p w14:paraId="7D8607FB">
            <w:pPr>
              <w:adjustRightInd w:val="0"/>
              <w:snapToGrid w:val="0"/>
              <w:jc w:val="center"/>
              <w:rPr>
                <w:color w:val="000000"/>
                <w:sz w:val="24"/>
                <w:highlight w:val="none"/>
              </w:rPr>
            </w:pPr>
          </w:p>
        </w:tc>
        <w:tc>
          <w:tcPr>
            <w:tcW w:w="1009" w:type="dxa"/>
            <w:vAlign w:val="center"/>
          </w:tcPr>
          <w:p w14:paraId="67582FDA">
            <w:pPr>
              <w:adjustRightInd w:val="0"/>
              <w:snapToGrid w:val="0"/>
              <w:jc w:val="center"/>
              <w:rPr>
                <w:color w:val="000000"/>
                <w:sz w:val="24"/>
                <w:highlight w:val="none"/>
              </w:rPr>
            </w:pPr>
          </w:p>
        </w:tc>
      </w:tr>
      <w:tr w14:paraId="4C5A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D94A27">
            <w:pPr>
              <w:adjustRightInd w:val="0"/>
              <w:snapToGrid w:val="0"/>
              <w:jc w:val="center"/>
              <w:rPr>
                <w:color w:val="000000"/>
                <w:sz w:val="24"/>
                <w:highlight w:val="none"/>
              </w:rPr>
            </w:pPr>
          </w:p>
        </w:tc>
        <w:tc>
          <w:tcPr>
            <w:tcW w:w="1482" w:type="dxa"/>
            <w:vAlign w:val="center"/>
          </w:tcPr>
          <w:p w14:paraId="6699DF26">
            <w:pPr>
              <w:adjustRightInd w:val="0"/>
              <w:snapToGrid w:val="0"/>
              <w:jc w:val="center"/>
              <w:rPr>
                <w:color w:val="000000"/>
                <w:sz w:val="24"/>
                <w:highlight w:val="none"/>
              </w:rPr>
            </w:pPr>
          </w:p>
        </w:tc>
        <w:tc>
          <w:tcPr>
            <w:tcW w:w="2384" w:type="dxa"/>
            <w:vAlign w:val="center"/>
          </w:tcPr>
          <w:p w14:paraId="47E35539">
            <w:pPr>
              <w:adjustRightInd w:val="0"/>
              <w:snapToGrid w:val="0"/>
              <w:jc w:val="center"/>
              <w:rPr>
                <w:color w:val="000000"/>
                <w:sz w:val="24"/>
                <w:highlight w:val="none"/>
              </w:rPr>
            </w:pPr>
          </w:p>
        </w:tc>
        <w:tc>
          <w:tcPr>
            <w:tcW w:w="2126" w:type="dxa"/>
            <w:vAlign w:val="center"/>
          </w:tcPr>
          <w:p w14:paraId="3DBAC6F2">
            <w:pPr>
              <w:adjustRightInd w:val="0"/>
              <w:snapToGrid w:val="0"/>
              <w:jc w:val="center"/>
              <w:rPr>
                <w:color w:val="000000"/>
                <w:sz w:val="24"/>
                <w:highlight w:val="none"/>
              </w:rPr>
            </w:pPr>
          </w:p>
        </w:tc>
        <w:tc>
          <w:tcPr>
            <w:tcW w:w="1875" w:type="dxa"/>
            <w:vAlign w:val="center"/>
          </w:tcPr>
          <w:p w14:paraId="244F53DA">
            <w:pPr>
              <w:adjustRightInd w:val="0"/>
              <w:snapToGrid w:val="0"/>
              <w:jc w:val="center"/>
              <w:rPr>
                <w:color w:val="000000"/>
                <w:sz w:val="24"/>
                <w:highlight w:val="none"/>
              </w:rPr>
            </w:pPr>
          </w:p>
        </w:tc>
        <w:tc>
          <w:tcPr>
            <w:tcW w:w="1009" w:type="dxa"/>
            <w:vAlign w:val="center"/>
          </w:tcPr>
          <w:p w14:paraId="31FCCA6F">
            <w:pPr>
              <w:adjustRightInd w:val="0"/>
              <w:snapToGrid w:val="0"/>
              <w:jc w:val="center"/>
              <w:rPr>
                <w:color w:val="000000"/>
                <w:sz w:val="24"/>
                <w:highlight w:val="none"/>
              </w:rPr>
            </w:pPr>
          </w:p>
        </w:tc>
      </w:tr>
      <w:tr w14:paraId="640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C0E366">
            <w:pPr>
              <w:adjustRightInd w:val="0"/>
              <w:snapToGrid w:val="0"/>
              <w:jc w:val="center"/>
              <w:rPr>
                <w:color w:val="000000"/>
                <w:sz w:val="24"/>
                <w:highlight w:val="none"/>
              </w:rPr>
            </w:pPr>
          </w:p>
        </w:tc>
        <w:tc>
          <w:tcPr>
            <w:tcW w:w="1482" w:type="dxa"/>
            <w:vAlign w:val="center"/>
          </w:tcPr>
          <w:p w14:paraId="4FD3065F">
            <w:pPr>
              <w:adjustRightInd w:val="0"/>
              <w:snapToGrid w:val="0"/>
              <w:jc w:val="center"/>
              <w:rPr>
                <w:color w:val="000000"/>
                <w:sz w:val="24"/>
                <w:highlight w:val="none"/>
              </w:rPr>
            </w:pPr>
          </w:p>
        </w:tc>
        <w:tc>
          <w:tcPr>
            <w:tcW w:w="2384" w:type="dxa"/>
            <w:vAlign w:val="center"/>
          </w:tcPr>
          <w:p w14:paraId="4C777DCB">
            <w:pPr>
              <w:adjustRightInd w:val="0"/>
              <w:snapToGrid w:val="0"/>
              <w:jc w:val="center"/>
              <w:rPr>
                <w:color w:val="000000"/>
                <w:sz w:val="24"/>
                <w:highlight w:val="none"/>
              </w:rPr>
            </w:pPr>
          </w:p>
        </w:tc>
        <w:tc>
          <w:tcPr>
            <w:tcW w:w="2126" w:type="dxa"/>
            <w:vAlign w:val="center"/>
          </w:tcPr>
          <w:p w14:paraId="5D82E779">
            <w:pPr>
              <w:adjustRightInd w:val="0"/>
              <w:snapToGrid w:val="0"/>
              <w:jc w:val="center"/>
              <w:rPr>
                <w:color w:val="000000"/>
                <w:sz w:val="24"/>
                <w:highlight w:val="none"/>
              </w:rPr>
            </w:pPr>
          </w:p>
        </w:tc>
        <w:tc>
          <w:tcPr>
            <w:tcW w:w="1875" w:type="dxa"/>
            <w:vAlign w:val="center"/>
          </w:tcPr>
          <w:p w14:paraId="7F9858C0">
            <w:pPr>
              <w:adjustRightInd w:val="0"/>
              <w:snapToGrid w:val="0"/>
              <w:jc w:val="center"/>
              <w:rPr>
                <w:color w:val="000000"/>
                <w:sz w:val="24"/>
                <w:highlight w:val="none"/>
              </w:rPr>
            </w:pPr>
          </w:p>
        </w:tc>
        <w:tc>
          <w:tcPr>
            <w:tcW w:w="1009" w:type="dxa"/>
            <w:vAlign w:val="center"/>
          </w:tcPr>
          <w:p w14:paraId="72B7C0A6">
            <w:pPr>
              <w:adjustRightInd w:val="0"/>
              <w:snapToGrid w:val="0"/>
              <w:jc w:val="center"/>
              <w:rPr>
                <w:color w:val="000000"/>
                <w:sz w:val="24"/>
                <w:highlight w:val="none"/>
              </w:rPr>
            </w:pPr>
          </w:p>
        </w:tc>
      </w:tr>
      <w:tr w14:paraId="2C26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79B0EA">
            <w:pPr>
              <w:adjustRightInd w:val="0"/>
              <w:snapToGrid w:val="0"/>
              <w:jc w:val="center"/>
              <w:rPr>
                <w:color w:val="000000"/>
                <w:sz w:val="24"/>
                <w:highlight w:val="none"/>
              </w:rPr>
            </w:pPr>
          </w:p>
        </w:tc>
        <w:tc>
          <w:tcPr>
            <w:tcW w:w="1482" w:type="dxa"/>
            <w:vAlign w:val="center"/>
          </w:tcPr>
          <w:p w14:paraId="67A398F9">
            <w:pPr>
              <w:adjustRightInd w:val="0"/>
              <w:snapToGrid w:val="0"/>
              <w:jc w:val="center"/>
              <w:rPr>
                <w:color w:val="000000"/>
                <w:sz w:val="24"/>
                <w:highlight w:val="none"/>
              </w:rPr>
            </w:pPr>
          </w:p>
        </w:tc>
        <w:tc>
          <w:tcPr>
            <w:tcW w:w="2384" w:type="dxa"/>
            <w:vAlign w:val="center"/>
          </w:tcPr>
          <w:p w14:paraId="3EA07081">
            <w:pPr>
              <w:adjustRightInd w:val="0"/>
              <w:snapToGrid w:val="0"/>
              <w:jc w:val="center"/>
              <w:rPr>
                <w:color w:val="000000"/>
                <w:sz w:val="24"/>
                <w:highlight w:val="none"/>
              </w:rPr>
            </w:pPr>
          </w:p>
        </w:tc>
        <w:tc>
          <w:tcPr>
            <w:tcW w:w="2126" w:type="dxa"/>
            <w:vAlign w:val="center"/>
          </w:tcPr>
          <w:p w14:paraId="30AC281E">
            <w:pPr>
              <w:adjustRightInd w:val="0"/>
              <w:snapToGrid w:val="0"/>
              <w:jc w:val="center"/>
              <w:rPr>
                <w:color w:val="000000"/>
                <w:sz w:val="24"/>
                <w:highlight w:val="none"/>
              </w:rPr>
            </w:pPr>
          </w:p>
        </w:tc>
        <w:tc>
          <w:tcPr>
            <w:tcW w:w="1875" w:type="dxa"/>
            <w:vAlign w:val="center"/>
          </w:tcPr>
          <w:p w14:paraId="54E1B575">
            <w:pPr>
              <w:adjustRightInd w:val="0"/>
              <w:snapToGrid w:val="0"/>
              <w:jc w:val="center"/>
              <w:rPr>
                <w:color w:val="000000"/>
                <w:sz w:val="24"/>
                <w:highlight w:val="none"/>
              </w:rPr>
            </w:pPr>
          </w:p>
        </w:tc>
        <w:tc>
          <w:tcPr>
            <w:tcW w:w="1009" w:type="dxa"/>
            <w:vAlign w:val="center"/>
          </w:tcPr>
          <w:p w14:paraId="5713C2D4">
            <w:pPr>
              <w:adjustRightInd w:val="0"/>
              <w:snapToGrid w:val="0"/>
              <w:jc w:val="center"/>
              <w:rPr>
                <w:color w:val="000000"/>
                <w:sz w:val="24"/>
                <w:highlight w:val="none"/>
              </w:rPr>
            </w:pPr>
          </w:p>
        </w:tc>
      </w:tr>
      <w:tr w14:paraId="2F15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F88A7B5">
            <w:pPr>
              <w:adjustRightInd w:val="0"/>
              <w:snapToGrid w:val="0"/>
              <w:jc w:val="center"/>
              <w:rPr>
                <w:color w:val="000000"/>
                <w:sz w:val="24"/>
                <w:highlight w:val="none"/>
              </w:rPr>
            </w:pPr>
          </w:p>
        </w:tc>
        <w:tc>
          <w:tcPr>
            <w:tcW w:w="1482" w:type="dxa"/>
            <w:vAlign w:val="center"/>
          </w:tcPr>
          <w:p w14:paraId="0A55A7B8">
            <w:pPr>
              <w:adjustRightInd w:val="0"/>
              <w:snapToGrid w:val="0"/>
              <w:jc w:val="center"/>
              <w:rPr>
                <w:color w:val="000000"/>
                <w:sz w:val="24"/>
                <w:highlight w:val="none"/>
              </w:rPr>
            </w:pPr>
          </w:p>
        </w:tc>
        <w:tc>
          <w:tcPr>
            <w:tcW w:w="2384" w:type="dxa"/>
            <w:vAlign w:val="center"/>
          </w:tcPr>
          <w:p w14:paraId="72D00BC9">
            <w:pPr>
              <w:adjustRightInd w:val="0"/>
              <w:snapToGrid w:val="0"/>
              <w:jc w:val="center"/>
              <w:rPr>
                <w:color w:val="000000"/>
                <w:sz w:val="24"/>
                <w:highlight w:val="none"/>
              </w:rPr>
            </w:pPr>
          </w:p>
        </w:tc>
        <w:tc>
          <w:tcPr>
            <w:tcW w:w="2126" w:type="dxa"/>
            <w:vAlign w:val="center"/>
          </w:tcPr>
          <w:p w14:paraId="78321E97">
            <w:pPr>
              <w:adjustRightInd w:val="0"/>
              <w:snapToGrid w:val="0"/>
              <w:jc w:val="center"/>
              <w:rPr>
                <w:color w:val="000000"/>
                <w:sz w:val="24"/>
                <w:highlight w:val="none"/>
              </w:rPr>
            </w:pPr>
          </w:p>
        </w:tc>
        <w:tc>
          <w:tcPr>
            <w:tcW w:w="1875" w:type="dxa"/>
            <w:vAlign w:val="center"/>
          </w:tcPr>
          <w:p w14:paraId="4F218A48">
            <w:pPr>
              <w:adjustRightInd w:val="0"/>
              <w:snapToGrid w:val="0"/>
              <w:jc w:val="center"/>
              <w:rPr>
                <w:color w:val="000000"/>
                <w:sz w:val="24"/>
                <w:highlight w:val="none"/>
              </w:rPr>
            </w:pPr>
          </w:p>
        </w:tc>
        <w:tc>
          <w:tcPr>
            <w:tcW w:w="1009" w:type="dxa"/>
            <w:vAlign w:val="center"/>
          </w:tcPr>
          <w:p w14:paraId="55965819">
            <w:pPr>
              <w:adjustRightInd w:val="0"/>
              <w:snapToGrid w:val="0"/>
              <w:jc w:val="center"/>
              <w:rPr>
                <w:color w:val="000000"/>
                <w:sz w:val="24"/>
                <w:highlight w:val="none"/>
              </w:rPr>
            </w:pPr>
          </w:p>
        </w:tc>
      </w:tr>
    </w:tbl>
    <w:p w14:paraId="3DA51720">
      <w:pPr>
        <w:tabs>
          <w:tab w:val="left" w:pos="1800"/>
          <w:tab w:val="left" w:pos="5580"/>
        </w:tabs>
        <w:spacing w:line="360" w:lineRule="auto"/>
        <w:ind w:firstLine="360" w:firstLineChars="150"/>
        <w:jc w:val="left"/>
        <w:rPr>
          <w:color w:val="000000"/>
          <w:sz w:val="24"/>
          <w:highlight w:val="none"/>
          <w:u w:val="single"/>
        </w:rPr>
      </w:pPr>
    </w:p>
    <w:p w14:paraId="3EC3B240">
      <w:pPr>
        <w:tabs>
          <w:tab w:val="left" w:pos="1800"/>
          <w:tab w:val="left" w:pos="5580"/>
        </w:tabs>
        <w:spacing w:line="360" w:lineRule="auto"/>
        <w:ind w:firstLine="360" w:firstLineChars="150"/>
        <w:jc w:val="left"/>
        <w:rPr>
          <w:color w:val="000000"/>
          <w:sz w:val="24"/>
          <w:highlight w:val="none"/>
          <w:u w:val="single"/>
        </w:rPr>
      </w:pPr>
    </w:p>
    <w:p w14:paraId="4183BE4A">
      <w:pPr>
        <w:tabs>
          <w:tab w:val="left" w:pos="1800"/>
          <w:tab w:val="left" w:pos="5580"/>
        </w:tabs>
        <w:jc w:val="left"/>
        <w:rPr>
          <w:color w:val="000000"/>
          <w:sz w:val="24"/>
          <w:highlight w:val="none"/>
        </w:rPr>
      </w:pPr>
      <w:r>
        <w:rPr>
          <w:color w:val="000000"/>
          <w:sz w:val="24"/>
          <w:highlight w:val="none"/>
        </w:rPr>
        <w:t>注：</w:t>
      </w:r>
    </w:p>
    <w:p w14:paraId="6176DAF4">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760F2DB3">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14:paraId="7C2597E4">
      <w:pPr>
        <w:tabs>
          <w:tab w:val="left" w:pos="1800"/>
          <w:tab w:val="left" w:pos="5580"/>
        </w:tabs>
        <w:jc w:val="left"/>
        <w:rPr>
          <w:color w:val="000000"/>
          <w:sz w:val="24"/>
          <w:highlight w:val="none"/>
        </w:rPr>
      </w:pPr>
    </w:p>
    <w:p w14:paraId="1C4B6C42">
      <w:pPr>
        <w:rPr>
          <w:color w:val="000000"/>
          <w:sz w:val="24"/>
          <w:szCs w:val="20"/>
          <w:highlight w:val="none"/>
        </w:rPr>
      </w:pPr>
    </w:p>
    <w:p w14:paraId="23CB9D73">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FC45258">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03347346">
      <w:pPr>
        <w:tabs>
          <w:tab w:val="left" w:pos="360"/>
        </w:tabs>
        <w:snapToGrid w:val="0"/>
        <w:spacing w:line="360" w:lineRule="auto"/>
        <w:outlineLvl w:val="1"/>
        <w:rPr>
          <w:color w:val="000000"/>
          <w:sz w:val="24"/>
          <w:szCs w:val="20"/>
          <w:highlight w:val="none"/>
        </w:rPr>
        <w:sectPr>
          <w:headerReference r:id="rId28" w:type="default"/>
          <w:pgSz w:w="11907" w:h="16840"/>
          <w:pgMar w:top="1418" w:right="1134" w:bottom="1418" w:left="1701" w:header="851" w:footer="851" w:gutter="0"/>
          <w:cols w:space="720" w:num="1"/>
          <w:docGrid w:linePitch="462" w:charSpace="0"/>
        </w:sectPr>
      </w:pPr>
    </w:p>
    <w:p w14:paraId="1E000921">
      <w:pPr>
        <w:spacing w:line="360" w:lineRule="auto"/>
        <w:outlineLvl w:val="2"/>
        <w:rPr>
          <w:sz w:val="24"/>
          <w:highlight w:val="none"/>
        </w:rPr>
      </w:pPr>
      <w:r>
        <w:rPr>
          <w:rFonts w:hint="eastAsia"/>
          <w:sz w:val="24"/>
          <w:highlight w:val="none"/>
        </w:rPr>
        <w:t xml:space="preserve">11 </w:t>
      </w:r>
      <w:r>
        <w:rPr>
          <w:sz w:val="24"/>
          <w:highlight w:val="none"/>
        </w:rPr>
        <w:t>业绩证明文件</w:t>
      </w:r>
    </w:p>
    <w:p w14:paraId="0B572B7F">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1640BD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71315ED2">
            <w:pPr>
              <w:jc w:val="center"/>
              <w:rPr>
                <w:sz w:val="24"/>
                <w:highlight w:val="none"/>
              </w:rPr>
            </w:pPr>
            <w:r>
              <w:rPr>
                <w:sz w:val="24"/>
                <w:highlight w:val="none"/>
              </w:rPr>
              <w:t>序号</w:t>
            </w:r>
          </w:p>
        </w:tc>
        <w:tc>
          <w:tcPr>
            <w:tcW w:w="1432" w:type="dxa"/>
            <w:tcBorders>
              <w:top w:val="single" w:color="auto" w:sz="4" w:space="0"/>
            </w:tcBorders>
          </w:tcPr>
          <w:p w14:paraId="4EE78DDF">
            <w:pPr>
              <w:jc w:val="center"/>
              <w:rPr>
                <w:sz w:val="24"/>
                <w:highlight w:val="none"/>
              </w:rPr>
            </w:pPr>
            <w:r>
              <w:rPr>
                <w:sz w:val="24"/>
                <w:highlight w:val="none"/>
              </w:rPr>
              <w:t>行业类型</w:t>
            </w:r>
          </w:p>
        </w:tc>
        <w:tc>
          <w:tcPr>
            <w:tcW w:w="1366" w:type="dxa"/>
            <w:tcBorders>
              <w:top w:val="single" w:color="auto" w:sz="4" w:space="0"/>
            </w:tcBorders>
          </w:tcPr>
          <w:p w14:paraId="736D118E">
            <w:pPr>
              <w:jc w:val="center"/>
              <w:rPr>
                <w:sz w:val="24"/>
                <w:highlight w:val="none"/>
              </w:rPr>
            </w:pPr>
            <w:r>
              <w:rPr>
                <w:sz w:val="24"/>
                <w:highlight w:val="none"/>
              </w:rPr>
              <w:t>项目名称</w:t>
            </w:r>
          </w:p>
        </w:tc>
        <w:tc>
          <w:tcPr>
            <w:tcW w:w="1507" w:type="dxa"/>
            <w:tcBorders>
              <w:top w:val="single" w:color="auto" w:sz="4" w:space="0"/>
            </w:tcBorders>
          </w:tcPr>
          <w:p w14:paraId="727C4AB2">
            <w:pPr>
              <w:jc w:val="center"/>
              <w:rPr>
                <w:sz w:val="24"/>
                <w:highlight w:val="none"/>
              </w:rPr>
            </w:pPr>
            <w:r>
              <w:rPr>
                <w:sz w:val="24"/>
                <w:highlight w:val="none"/>
              </w:rPr>
              <w:t>起止时间</w:t>
            </w:r>
          </w:p>
        </w:tc>
        <w:tc>
          <w:tcPr>
            <w:tcW w:w="1373" w:type="dxa"/>
            <w:tcBorders>
              <w:top w:val="single" w:color="auto" w:sz="4" w:space="0"/>
            </w:tcBorders>
          </w:tcPr>
          <w:p w14:paraId="471015D8">
            <w:pPr>
              <w:jc w:val="center"/>
              <w:rPr>
                <w:sz w:val="24"/>
                <w:highlight w:val="none"/>
              </w:rPr>
            </w:pPr>
            <w:r>
              <w:rPr>
                <w:sz w:val="24"/>
                <w:highlight w:val="none"/>
              </w:rPr>
              <w:t>业务描述</w:t>
            </w:r>
          </w:p>
        </w:tc>
        <w:tc>
          <w:tcPr>
            <w:tcW w:w="1063" w:type="dxa"/>
            <w:tcBorders>
              <w:top w:val="single" w:color="auto" w:sz="4" w:space="0"/>
            </w:tcBorders>
          </w:tcPr>
          <w:p w14:paraId="23633127">
            <w:pPr>
              <w:jc w:val="center"/>
              <w:rPr>
                <w:sz w:val="24"/>
                <w:highlight w:val="none"/>
              </w:rPr>
            </w:pPr>
            <w:r>
              <w:rPr>
                <w:sz w:val="24"/>
                <w:highlight w:val="none"/>
              </w:rPr>
              <w:t>备注</w:t>
            </w:r>
          </w:p>
        </w:tc>
      </w:tr>
      <w:tr w14:paraId="21C77C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F44F35C">
            <w:pPr>
              <w:jc w:val="center"/>
              <w:rPr>
                <w:sz w:val="24"/>
                <w:highlight w:val="none"/>
              </w:rPr>
            </w:pPr>
            <w:r>
              <w:rPr>
                <w:sz w:val="24"/>
                <w:highlight w:val="none"/>
              </w:rPr>
              <w:t>1</w:t>
            </w:r>
          </w:p>
        </w:tc>
        <w:tc>
          <w:tcPr>
            <w:tcW w:w="1432" w:type="dxa"/>
          </w:tcPr>
          <w:p w14:paraId="1FBDEA85">
            <w:pPr>
              <w:rPr>
                <w:sz w:val="24"/>
                <w:highlight w:val="none"/>
              </w:rPr>
            </w:pPr>
          </w:p>
        </w:tc>
        <w:tc>
          <w:tcPr>
            <w:tcW w:w="1366" w:type="dxa"/>
          </w:tcPr>
          <w:p w14:paraId="6FC876AE">
            <w:pPr>
              <w:rPr>
                <w:sz w:val="24"/>
                <w:highlight w:val="none"/>
              </w:rPr>
            </w:pPr>
          </w:p>
        </w:tc>
        <w:tc>
          <w:tcPr>
            <w:tcW w:w="1507" w:type="dxa"/>
          </w:tcPr>
          <w:p w14:paraId="04EA670E">
            <w:pPr>
              <w:rPr>
                <w:sz w:val="24"/>
                <w:highlight w:val="none"/>
              </w:rPr>
            </w:pPr>
          </w:p>
        </w:tc>
        <w:tc>
          <w:tcPr>
            <w:tcW w:w="1373" w:type="dxa"/>
          </w:tcPr>
          <w:p w14:paraId="22C8A821">
            <w:pPr>
              <w:rPr>
                <w:sz w:val="24"/>
                <w:highlight w:val="none"/>
              </w:rPr>
            </w:pPr>
          </w:p>
        </w:tc>
        <w:tc>
          <w:tcPr>
            <w:tcW w:w="1063" w:type="dxa"/>
          </w:tcPr>
          <w:p w14:paraId="66C10FF7">
            <w:pPr>
              <w:rPr>
                <w:sz w:val="24"/>
                <w:highlight w:val="none"/>
              </w:rPr>
            </w:pPr>
          </w:p>
        </w:tc>
      </w:tr>
      <w:tr w14:paraId="622D06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14:paraId="3F8535FC">
            <w:pPr>
              <w:jc w:val="center"/>
              <w:rPr>
                <w:sz w:val="24"/>
                <w:highlight w:val="none"/>
              </w:rPr>
            </w:pPr>
            <w:r>
              <w:rPr>
                <w:sz w:val="24"/>
                <w:highlight w:val="none"/>
              </w:rPr>
              <w:t>2</w:t>
            </w:r>
          </w:p>
        </w:tc>
        <w:tc>
          <w:tcPr>
            <w:tcW w:w="1432" w:type="dxa"/>
          </w:tcPr>
          <w:p w14:paraId="604A9E51">
            <w:pPr>
              <w:rPr>
                <w:sz w:val="24"/>
                <w:highlight w:val="none"/>
              </w:rPr>
            </w:pPr>
          </w:p>
        </w:tc>
        <w:tc>
          <w:tcPr>
            <w:tcW w:w="1366" w:type="dxa"/>
          </w:tcPr>
          <w:p w14:paraId="7C335235">
            <w:pPr>
              <w:rPr>
                <w:sz w:val="24"/>
                <w:highlight w:val="none"/>
              </w:rPr>
            </w:pPr>
          </w:p>
        </w:tc>
        <w:tc>
          <w:tcPr>
            <w:tcW w:w="1507" w:type="dxa"/>
          </w:tcPr>
          <w:p w14:paraId="7C1C90F6">
            <w:pPr>
              <w:rPr>
                <w:sz w:val="24"/>
                <w:highlight w:val="none"/>
              </w:rPr>
            </w:pPr>
          </w:p>
        </w:tc>
        <w:tc>
          <w:tcPr>
            <w:tcW w:w="1373" w:type="dxa"/>
          </w:tcPr>
          <w:p w14:paraId="7847D2A7">
            <w:pPr>
              <w:rPr>
                <w:sz w:val="24"/>
                <w:highlight w:val="none"/>
              </w:rPr>
            </w:pPr>
          </w:p>
        </w:tc>
        <w:tc>
          <w:tcPr>
            <w:tcW w:w="1063" w:type="dxa"/>
          </w:tcPr>
          <w:p w14:paraId="37204AE8">
            <w:pPr>
              <w:rPr>
                <w:sz w:val="24"/>
                <w:highlight w:val="none"/>
              </w:rPr>
            </w:pPr>
          </w:p>
        </w:tc>
      </w:tr>
      <w:tr w14:paraId="4A3349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85B7203">
            <w:pPr>
              <w:jc w:val="center"/>
              <w:rPr>
                <w:sz w:val="24"/>
                <w:highlight w:val="none"/>
              </w:rPr>
            </w:pPr>
            <w:r>
              <w:rPr>
                <w:sz w:val="24"/>
                <w:highlight w:val="none"/>
              </w:rPr>
              <w:t>3</w:t>
            </w:r>
          </w:p>
        </w:tc>
        <w:tc>
          <w:tcPr>
            <w:tcW w:w="1432" w:type="dxa"/>
          </w:tcPr>
          <w:p w14:paraId="5A9E4FBC">
            <w:pPr>
              <w:rPr>
                <w:sz w:val="24"/>
                <w:highlight w:val="none"/>
              </w:rPr>
            </w:pPr>
          </w:p>
        </w:tc>
        <w:tc>
          <w:tcPr>
            <w:tcW w:w="1366" w:type="dxa"/>
          </w:tcPr>
          <w:p w14:paraId="7FF23DA1">
            <w:pPr>
              <w:rPr>
                <w:sz w:val="24"/>
                <w:highlight w:val="none"/>
              </w:rPr>
            </w:pPr>
          </w:p>
        </w:tc>
        <w:tc>
          <w:tcPr>
            <w:tcW w:w="1507" w:type="dxa"/>
          </w:tcPr>
          <w:p w14:paraId="5A5D126C">
            <w:pPr>
              <w:rPr>
                <w:sz w:val="24"/>
                <w:highlight w:val="none"/>
              </w:rPr>
            </w:pPr>
          </w:p>
        </w:tc>
        <w:tc>
          <w:tcPr>
            <w:tcW w:w="1373" w:type="dxa"/>
          </w:tcPr>
          <w:p w14:paraId="7D685E0A">
            <w:pPr>
              <w:rPr>
                <w:sz w:val="24"/>
                <w:highlight w:val="none"/>
              </w:rPr>
            </w:pPr>
          </w:p>
        </w:tc>
        <w:tc>
          <w:tcPr>
            <w:tcW w:w="1063" w:type="dxa"/>
          </w:tcPr>
          <w:p w14:paraId="4C4EA26A">
            <w:pPr>
              <w:rPr>
                <w:sz w:val="24"/>
                <w:highlight w:val="none"/>
              </w:rPr>
            </w:pPr>
          </w:p>
        </w:tc>
      </w:tr>
      <w:tr w14:paraId="398857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14:paraId="4FBACB57">
            <w:pPr>
              <w:jc w:val="center"/>
              <w:rPr>
                <w:sz w:val="24"/>
                <w:highlight w:val="none"/>
              </w:rPr>
            </w:pPr>
            <w:r>
              <w:rPr>
                <w:sz w:val="24"/>
                <w:highlight w:val="none"/>
              </w:rPr>
              <w:t>4</w:t>
            </w:r>
          </w:p>
        </w:tc>
        <w:tc>
          <w:tcPr>
            <w:tcW w:w="1432" w:type="dxa"/>
          </w:tcPr>
          <w:p w14:paraId="6E77402A">
            <w:pPr>
              <w:rPr>
                <w:sz w:val="24"/>
                <w:highlight w:val="none"/>
              </w:rPr>
            </w:pPr>
          </w:p>
        </w:tc>
        <w:tc>
          <w:tcPr>
            <w:tcW w:w="1366" w:type="dxa"/>
          </w:tcPr>
          <w:p w14:paraId="4623D808">
            <w:pPr>
              <w:rPr>
                <w:sz w:val="24"/>
                <w:highlight w:val="none"/>
              </w:rPr>
            </w:pPr>
          </w:p>
        </w:tc>
        <w:tc>
          <w:tcPr>
            <w:tcW w:w="1507" w:type="dxa"/>
          </w:tcPr>
          <w:p w14:paraId="0826BABF">
            <w:pPr>
              <w:rPr>
                <w:sz w:val="24"/>
                <w:highlight w:val="none"/>
              </w:rPr>
            </w:pPr>
          </w:p>
        </w:tc>
        <w:tc>
          <w:tcPr>
            <w:tcW w:w="1373" w:type="dxa"/>
          </w:tcPr>
          <w:p w14:paraId="049A5BEA">
            <w:pPr>
              <w:rPr>
                <w:sz w:val="24"/>
                <w:highlight w:val="none"/>
              </w:rPr>
            </w:pPr>
          </w:p>
        </w:tc>
        <w:tc>
          <w:tcPr>
            <w:tcW w:w="1063" w:type="dxa"/>
          </w:tcPr>
          <w:p w14:paraId="1D31327E">
            <w:pPr>
              <w:rPr>
                <w:sz w:val="24"/>
                <w:highlight w:val="none"/>
              </w:rPr>
            </w:pPr>
          </w:p>
        </w:tc>
      </w:tr>
      <w:tr w14:paraId="6093434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14:paraId="3B7E1899">
            <w:pPr>
              <w:jc w:val="center"/>
              <w:rPr>
                <w:sz w:val="24"/>
                <w:highlight w:val="none"/>
              </w:rPr>
            </w:pPr>
            <w:r>
              <w:rPr>
                <w:sz w:val="24"/>
                <w:highlight w:val="none"/>
              </w:rPr>
              <w:t>5</w:t>
            </w:r>
          </w:p>
        </w:tc>
        <w:tc>
          <w:tcPr>
            <w:tcW w:w="1432" w:type="dxa"/>
          </w:tcPr>
          <w:p w14:paraId="1A385835">
            <w:pPr>
              <w:rPr>
                <w:sz w:val="24"/>
                <w:highlight w:val="none"/>
              </w:rPr>
            </w:pPr>
          </w:p>
        </w:tc>
        <w:tc>
          <w:tcPr>
            <w:tcW w:w="1366" w:type="dxa"/>
          </w:tcPr>
          <w:p w14:paraId="3C48A274">
            <w:pPr>
              <w:rPr>
                <w:sz w:val="24"/>
                <w:highlight w:val="none"/>
              </w:rPr>
            </w:pPr>
          </w:p>
        </w:tc>
        <w:tc>
          <w:tcPr>
            <w:tcW w:w="1507" w:type="dxa"/>
          </w:tcPr>
          <w:p w14:paraId="199E3410">
            <w:pPr>
              <w:rPr>
                <w:sz w:val="24"/>
                <w:highlight w:val="none"/>
              </w:rPr>
            </w:pPr>
          </w:p>
        </w:tc>
        <w:tc>
          <w:tcPr>
            <w:tcW w:w="1373" w:type="dxa"/>
          </w:tcPr>
          <w:p w14:paraId="3BCC595E">
            <w:pPr>
              <w:rPr>
                <w:sz w:val="24"/>
                <w:highlight w:val="none"/>
              </w:rPr>
            </w:pPr>
          </w:p>
        </w:tc>
        <w:tc>
          <w:tcPr>
            <w:tcW w:w="1063" w:type="dxa"/>
          </w:tcPr>
          <w:p w14:paraId="5821F35A">
            <w:pPr>
              <w:rPr>
                <w:sz w:val="24"/>
                <w:highlight w:val="none"/>
              </w:rPr>
            </w:pPr>
          </w:p>
        </w:tc>
      </w:tr>
      <w:tr w14:paraId="6383EB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14:paraId="0B83899C">
            <w:pPr>
              <w:jc w:val="center"/>
              <w:rPr>
                <w:sz w:val="24"/>
                <w:highlight w:val="none"/>
              </w:rPr>
            </w:pPr>
            <w:r>
              <w:rPr>
                <w:sz w:val="24"/>
                <w:highlight w:val="none"/>
              </w:rPr>
              <w:t>6</w:t>
            </w:r>
          </w:p>
        </w:tc>
        <w:tc>
          <w:tcPr>
            <w:tcW w:w="1432" w:type="dxa"/>
          </w:tcPr>
          <w:p w14:paraId="326F3612">
            <w:pPr>
              <w:rPr>
                <w:sz w:val="24"/>
                <w:highlight w:val="none"/>
              </w:rPr>
            </w:pPr>
          </w:p>
        </w:tc>
        <w:tc>
          <w:tcPr>
            <w:tcW w:w="1366" w:type="dxa"/>
          </w:tcPr>
          <w:p w14:paraId="576D811F">
            <w:pPr>
              <w:rPr>
                <w:sz w:val="24"/>
                <w:highlight w:val="none"/>
              </w:rPr>
            </w:pPr>
          </w:p>
        </w:tc>
        <w:tc>
          <w:tcPr>
            <w:tcW w:w="1507" w:type="dxa"/>
          </w:tcPr>
          <w:p w14:paraId="1D164C6E">
            <w:pPr>
              <w:rPr>
                <w:sz w:val="24"/>
                <w:highlight w:val="none"/>
              </w:rPr>
            </w:pPr>
          </w:p>
        </w:tc>
        <w:tc>
          <w:tcPr>
            <w:tcW w:w="1373" w:type="dxa"/>
          </w:tcPr>
          <w:p w14:paraId="08A4767E">
            <w:pPr>
              <w:rPr>
                <w:sz w:val="24"/>
                <w:highlight w:val="none"/>
              </w:rPr>
            </w:pPr>
          </w:p>
        </w:tc>
        <w:tc>
          <w:tcPr>
            <w:tcW w:w="1063" w:type="dxa"/>
          </w:tcPr>
          <w:p w14:paraId="0ACB3495">
            <w:pPr>
              <w:rPr>
                <w:sz w:val="24"/>
                <w:highlight w:val="none"/>
              </w:rPr>
            </w:pPr>
          </w:p>
        </w:tc>
      </w:tr>
      <w:tr w14:paraId="163860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1C82497">
            <w:pPr>
              <w:jc w:val="center"/>
              <w:rPr>
                <w:sz w:val="24"/>
                <w:highlight w:val="none"/>
              </w:rPr>
            </w:pPr>
            <w:r>
              <w:rPr>
                <w:sz w:val="24"/>
                <w:highlight w:val="none"/>
              </w:rPr>
              <w:t>7</w:t>
            </w:r>
          </w:p>
        </w:tc>
        <w:tc>
          <w:tcPr>
            <w:tcW w:w="1432" w:type="dxa"/>
          </w:tcPr>
          <w:p w14:paraId="7D398541">
            <w:pPr>
              <w:rPr>
                <w:sz w:val="24"/>
                <w:highlight w:val="none"/>
              </w:rPr>
            </w:pPr>
          </w:p>
        </w:tc>
        <w:tc>
          <w:tcPr>
            <w:tcW w:w="1366" w:type="dxa"/>
          </w:tcPr>
          <w:p w14:paraId="7B78AAA5">
            <w:pPr>
              <w:rPr>
                <w:sz w:val="24"/>
                <w:highlight w:val="none"/>
              </w:rPr>
            </w:pPr>
          </w:p>
        </w:tc>
        <w:tc>
          <w:tcPr>
            <w:tcW w:w="1507" w:type="dxa"/>
          </w:tcPr>
          <w:p w14:paraId="39B17BB4">
            <w:pPr>
              <w:rPr>
                <w:sz w:val="24"/>
                <w:highlight w:val="none"/>
              </w:rPr>
            </w:pPr>
          </w:p>
        </w:tc>
        <w:tc>
          <w:tcPr>
            <w:tcW w:w="1373" w:type="dxa"/>
          </w:tcPr>
          <w:p w14:paraId="65BDFE2A">
            <w:pPr>
              <w:rPr>
                <w:sz w:val="24"/>
                <w:highlight w:val="none"/>
              </w:rPr>
            </w:pPr>
          </w:p>
        </w:tc>
        <w:tc>
          <w:tcPr>
            <w:tcW w:w="1063" w:type="dxa"/>
          </w:tcPr>
          <w:p w14:paraId="4B9BA0A0">
            <w:pPr>
              <w:rPr>
                <w:sz w:val="24"/>
                <w:highlight w:val="none"/>
              </w:rPr>
            </w:pPr>
          </w:p>
        </w:tc>
      </w:tr>
      <w:tr w14:paraId="5F2BF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185EB56">
            <w:pPr>
              <w:jc w:val="center"/>
              <w:rPr>
                <w:sz w:val="24"/>
                <w:highlight w:val="none"/>
              </w:rPr>
            </w:pPr>
            <w:r>
              <w:rPr>
                <w:sz w:val="24"/>
                <w:highlight w:val="none"/>
              </w:rPr>
              <w:t>8</w:t>
            </w:r>
          </w:p>
        </w:tc>
        <w:tc>
          <w:tcPr>
            <w:tcW w:w="1432" w:type="dxa"/>
          </w:tcPr>
          <w:p w14:paraId="197D1DEB">
            <w:pPr>
              <w:rPr>
                <w:sz w:val="24"/>
                <w:highlight w:val="none"/>
              </w:rPr>
            </w:pPr>
          </w:p>
        </w:tc>
        <w:tc>
          <w:tcPr>
            <w:tcW w:w="1366" w:type="dxa"/>
          </w:tcPr>
          <w:p w14:paraId="42A8D4E7">
            <w:pPr>
              <w:rPr>
                <w:sz w:val="24"/>
                <w:highlight w:val="none"/>
              </w:rPr>
            </w:pPr>
          </w:p>
        </w:tc>
        <w:tc>
          <w:tcPr>
            <w:tcW w:w="1507" w:type="dxa"/>
          </w:tcPr>
          <w:p w14:paraId="43B51568">
            <w:pPr>
              <w:rPr>
                <w:sz w:val="24"/>
                <w:highlight w:val="none"/>
              </w:rPr>
            </w:pPr>
          </w:p>
        </w:tc>
        <w:tc>
          <w:tcPr>
            <w:tcW w:w="1373" w:type="dxa"/>
          </w:tcPr>
          <w:p w14:paraId="4FEE99B7">
            <w:pPr>
              <w:rPr>
                <w:sz w:val="24"/>
                <w:highlight w:val="none"/>
              </w:rPr>
            </w:pPr>
          </w:p>
        </w:tc>
        <w:tc>
          <w:tcPr>
            <w:tcW w:w="1063" w:type="dxa"/>
          </w:tcPr>
          <w:p w14:paraId="64BD4006">
            <w:pPr>
              <w:rPr>
                <w:sz w:val="24"/>
                <w:highlight w:val="none"/>
              </w:rPr>
            </w:pPr>
          </w:p>
        </w:tc>
      </w:tr>
      <w:tr w14:paraId="719D5C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2164068">
            <w:pPr>
              <w:jc w:val="center"/>
              <w:rPr>
                <w:sz w:val="24"/>
                <w:highlight w:val="none"/>
              </w:rPr>
            </w:pPr>
            <w:r>
              <w:rPr>
                <w:sz w:val="24"/>
                <w:highlight w:val="none"/>
              </w:rPr>
              <w:t>……</w:t>
            </w:r>
          </w:p>
        </w:tc>
        <w:tc>
          <w:tcPr>
            <w:tcW w:w="1432" w:type="dxa"/>
          </w:tcPr>
          <w:p w14:paraId="6DA9B513">
            <w:pPr>
              <w:rPr>
                <w:sz w:val="24"/>
                <w:highlight w:val="none"/>
              </w:rPr>
            </w:pPr>
          </w:p>
        </w:tc>
        <w:tc>
          <w:tcPr>
            <w:tcW w:w="1366" w:type="dxa"/>
          </w:tcPr>
          <w:p w14:paraId="2B5FFD51">
            <w:pPr>
              <w:rPr>
                <w:sz w:val="24"/>
                <w:highlight w:val="none"/>
              </w:rPr>
            </w:pPr>
          </w:p>
        </w:tc>
        <w:tc>
          <w:tcPr>
            <w:tcW w:w="1507" w:type="dxa"/>
          </w:tcPr>
          <w:p w14:paraId="054F23D3">
            <w:pPr>
              <w:rPr>
                <w:sz w:val="24"/>
                <w:highlight w:val="none"/>
              </w:rPr>
            </w:pPr>
          </w:p>
        </w:tc>
        <w:tc>
          <w:tcPr>
            <w:tcW w:w="1373" w:type="dxa"/>
          </w:tcPr>
          <w:p w14:paraId="2031BF08">
            <w:pPr>
              <w:rPr>
                <w:sz w:val="24"/>
                <w:highlight w:val="none"/>
              </w:rPr>
            </w:pPr>
          </w:p>
        </w:tc>
        <w:tc>
          <w:tcPr>
            <w:tcW w:w="1063" w:type="dxa"/>
          </w:tcPr>
          <w:p w14:paraId="54C9422B">
            <w:pPr>
              <w:rPr>
                <w:sz w:val="24"/>
                <w:highlight w:val="none"/>
              </w:rPr>
            </w:pPr>
          </w:p>
        </w:tc>
      </w:tr>
      <w:tr w14:paraId="3EB665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5A399BC5">
            <w:pPr>
              <w:jc w:val="center"/>
              <w:rPr>
                <w:sz w:val="24"/>
                <w:highlight w:val="none"/>
              </w:rPr>
            </w:pPr>
          </w:p>
        </w:tc>
        <w:tc>
          <w:tcPr>
            <w:tcW w:w="1432" w:type="dxa"/>
            <w:tcBorders>
              <w:bottom w:val="single" w:color="auto" w:sz="4" w:space="0"/>
            </w:tcBorders>
          </w:tcPr>
          <w:p w14:paraId="646B7018">
            <w:pPr>
              <w:rPr>
                <w:sz w:val="24"/>
                <w:highlight w:val="none"/>
              </w:rPr>
            </w:pPr>
          </w:p>
        </w:tc>
        <w:tc>
          <w:tcPr>
            <w:tcW w:w="1366" w:type="dxa"/>
            <w:tcBorders>
              <w:bottom w:val="single" w:color="auto" w:sz="4" w:space="0"/>
            </w:tcBorders>
          </w:tcPr>
          <w:p w14:paraId="5A66359A">
            <w:pPr>
              <w:rPr>
                <w:sz w:val="24"/>
                <w:highlight w:val="none"/>
              </w:rPr>
            </w:pPr>
          </w:p>
        </w:tc>
        <w:tc>
          <w:tcPr>
            <w:tcW w:w="1507" w:type="dxa"/>
            <w:tcBorders>
              <w:bottom w:val="single" w:color="auto" w:sz="4" w:space="0"/>
            </w:tcBorders>
          </w:tcPr>
          <w:p w14:paraId="7D9441EC">
            <w:pPr>
              <w:rPr>
                <w:sz w:val="24"/>
                <w:highlight w:val="none"/>
              </w:rPr>
            </w:pPr>
          </w:p>
        </w:tc>
        <w:tc>
          <w:tcPr>
            <w:tcW w:w="1373" w:type="dxa"/>
            <w:tcBorders>
              <w:bottom w:val="single" w:color="auto" w:sz="4" w:space="0"/>
            </w:tcBorders>
          </w:tcPr>
          <w:p w14:paraId="4CD27FA5">
            <w:pPr>
              <w:rPr>
                <w:sz w:val="24"/>
                <w:highlight w:val="none"/>
              </w:rPr>
            </w:pPr>
          </w:p>
        </w:tc>
        <w:tc>
          <w:tcPr>
            <w:tcW w:w="1063" w:type="dxa"/>
            <w:tcBorders>
              <w:bottom w:val="single" w:color="auto" w:sz="4" w:space="0"/>
            </w:tcBorders>
          </w:tcPr>
          <w:p w14:paraId="43569648">
            <w:pPr>
              <w:rPr>
                <w:sz w:val="24"/>
                <w:highlight w:val="none"/>
              </w:rPr>
            </w:pPr>
          </w:p>
        </w:tc>
      </w:tr>
    </w:tbl>
    <w:p w14:paraId="1062ACF9">
      <w:pPr>
        <w:spacing w:line="360" w:lineRule="auto"/>
        <w:ind w:left="420" w:right="-57" w:rightChars="-27"/>
        <w:rPr>
          <w:sz w:val="24"/>
          <w:highlight w:val="none"/>
        </w:rPr>
      </w:pPr>
    </w:p>
    <w:p w14:paraId="5E694A31">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w:t>
      </w:r>
      <w:r>
        <w:rPr>
          <w:rFonts w:hint="eastAsia"/>
          <w:sz w:val="24"/>
          <w:highlight w:val="none"/>
          <w:lang w:val="en-US" w:eastAsia="zh-CN"/>
        </w:rPr>
        <w:t>4</w:t>
      </w:r>
      <w:r>
        <w:rPr>
          <w:rFonts w:hint="eastAsia"/>
          <w:sz w:val="24"/>
          <w:highlight w:val="none"/>
          <w:lang w:val="zh-CN"/>
        </w:rPr>
        <w:t>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62681EC3">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588EBC55">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4EF5A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6FADDC11">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14:paraId="692879D4">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14:paraId="334C9BDA">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14:paraId="46206CBE">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14:paraId="2E4F3B74">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14:paraId="53EAE6B0">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14:paraId="388C9AF9">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14:paraId="17162006">
            <w:pPr>
              <w:spacing w:line="360" w:lineRule="auto"/>
              <w:jc w:val="center"/>
              <w:rPr>
                <w:rFonts w:ascii="宋体" w:hAnsi="宋体" w:cs="Arial"/>
                <w:szCs w:val="21"/>
                <w:highlight w:val="none"/>
              </w:rPr>
            </w:pPr>
            <w:r>
              <w:rPr>
                <w:rFonts w:ascii="宋体" w:hAnsi="宋体" w:cs="Arial"/>
                <w:szCs w:val="21"/>
                <w:highlight w:val="none"/>
              </w:rPr>
              <w:t>主要</w:t>
            </w:r>
          </w:p>
          <w:p w14:paraId="73EE3CCC">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14:paraId="59D969B4">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14:paraId="31D8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1C655A77">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14:paraId="5EAB975A">
            <w:pPr>
              <w:spacing w:line="360" w:lineRule="auto"/>
              <w:rPr>
                <w:rFonts w:ascii="宋体" w:hAnsi="宋体" w:cs="Arial"/>
                <w:szCs w:val="21"/>
                <w:highlight w:val="none"/>
              </w:rPr>
            </w:pPr>
          </w:p>
        </w:tc>
        <w:tc>
          <w:tcPr>
            <w:tcW w:w="821" w:type="dxa"/>
            <w:vAlign w:val="center"/>
          </w:tcPr>
          <w:p w14:paraId="6251A8AC">
            <w:pPr>
              <w:spacing w:line="360" w:lineRule="auto"/>
              <w:rPr>
                <w:rFonts w:ascii="宋体" w:hAnsi="宋体" w:cs="Arial"/>
                <w:szCs w:val="21"/>
                <w:highlight w:val="none"/>
              </w:rPr>
            </w:pPr>
          </w:p>
        </w:tc>
        <w:tc>
          <w:tcPr>
            <w:tcW w:w="1352" w:type="dxa"/>
            <w:vAlign w:val="center"/>
          </w:tcPr>
          <w:p w14:paraId="557491E7">
            <w:pPr>
              <w:spacing w:line="360" w:lineRule="auto"/>
              <w:rPr>
                <w:rFonts w:ascii="宋体" w:hAnsi="宋体" w:cs="Arial"/>
                <w:szCs w:val="21"/>
                <w:highlight w:val="none"/>
              </w:rPr>
            </w:pPr>
          </w:p>
        </w:tc>
        <w:tc>
          <w:tcPr>
            <w:tcW w:w="961" w:type="dxa"/>
          </w:tcPr>
          <w:p w14:paraId="7996BA01">
            <w:pPr>
              <w:spacing w:line="360" w:lineRule="auto"/>
              <w:rPr>
                <w:rFonts w:ascii="宋体" w:hAnsi="宋体" w:cs="Arial"/>
                <w:szCs w:val="21"/>
                <w:highlight w:val="none"/>
              </w:rPr>
            </w:pPr>
          </w:p>
        </w:tc>
        <w:tc>
          <w:tcPr>
            <w:tcW w:w="959" w:type="dxa"/>
          </w:tcPr>
          <w:p w14:paraId="2183A226">
            <w:pPr>
              <w:spacing w:line="360" w:lineRule="auto"/>
              <w:rPr>
                <w:rFonts w:ascii="宋体" w:hAnsi="宋体" w:cs="Arial"/>
                <w:szCs w:val="21"/>
                <w:highlight w:val="none"/>
              </w:rPr>
            </w:pPr>
          </w:p>
        </w:tc>
        <w:tc>
          <w:tcPr>
            <w:tcW w:w="959" w:type="dxa"/>
          </w:tcPr>
          <w:p w14:paraId="6DE3C352">
            <w:pPr>
              <w:spacing w:line="360" w:lineRule="auto"/>
              <w:rPr>
                <w:rFonts w:ascii="宋体" w:hAnsi="宋体" w:cs="Arial"/>
                <w:szCs w:val="21"/>
                <w:highlight w:val="none"/>
              </w:rPr>
            </w:pPr>
          </w:p>
        </w:tc>
        <w:tc>
          <w:tcPr>
            <w:tcW w:w="959" w:type="dxa"/>
          </w:tcPr>
          <w:p w14:paraId="2367A09F">
            <w:pPr>
              <w:spacing w:line="360" w:lineRule="auto"/>
              <w:rPr>
                <w:rFonts w:ascii="宋体" w:hAnsi="宋体" w:cs="Arial"/>
                <w:szCs w:val="21"/>
                <w:highlight w:val="none"/>
              </w:rPr>
            </w:pPr>
          </w:p>
        </w:tc>
        <w:tc>
          <w:tcPr>
            <w:tcW w:w="957" w:type="dxa"/>
            <w:vAlign w:val="center"/>
          </w:tcPr>
          <w:p w14:paraId="58F8F8E2">
            <w:pPr>
              <w:spacing w:line="360" w:lineRule="auto"/>
              <w:rPr>
                <w:rFonts w:ascii="宋体" w:hAnsi="宋体" w:cs="Arial"/>
                <w:szCs w:val="21"/>
                <w:highlight w:val="none"/>
              </w:rPr>
            </w:pPr>
          </w:p>
        </w:tc>
      </w:tr>
      <w:tr w14:paraId="78DD3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5076A958">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14:paraId="3DBBBBC3">
            <w:pPr>
              <w:spacing w:line="360" w:lineRule="auto"/>
              <w:rPr>
                <w:rFonts w:ascii="宋体" w:hAnsi="宋体" w:cs="Arial"/>
                <w:szCs w:val="21"/>
                <w:highlight w:val="none"/>
              </w:rPr>
            </w:pPr>
          </w:p>
        </w:tc>
        <w:tc>
          <w:tcPr>
            <w:tcW w:w="821" w:type="dxa"/>
            <w:vAlign w:val="center"/>
          </w:tcPr>
          <w:p w14:paraId="515CBF07">
            <w:pPr>
              <w:spacing w:line="360" w:lineRule="auto"/>
              <w:rPr>
                <w:rFonts w:ascii="宋体" w:hAnsi="宋体" w:cs="Arial"/>
                <w:szCs w:val="21"/>
                <w:highlight w:val="none"/>
              </w:rPr>
            </w:pPr>
          </w:p>
        </w:tc>
        <w:tc>
          <w:tcPr>
            <w:tcW w:w="1352" w:type="dxa"/>
            <w:vAlign w:val="center"/>
          </w:tcPr>
          <w:p w14:paraId="4B8FBCBB">
            <w:pPr>
              <w:spacing w:line="360" w:lineRule="auto"/>
              <w:rPr>
                <w:rFonts w:ascii="宋体" w:hAnsi="宋体" w:cs="Arial"/>
                <w:szCs w:val="21"/>
                <w:highlight w:val="none"/>
              </w:rPr>
            </w:pPr>
          </w:p>
        </w:tc>
        <w:tc>
          <w:tcPr>
            <w:tcW w:w="961" w:type="dxa"/>
          </w:tcPr>
          <w:p w14:paraId="024A3E40">
            <w:pPr>
              <w:spacing w:line="360" w:lineRule="auto"/>
              <w:rPr>
                <w:rFonts w:ascii="宋体" w:hAnsi="宋体" w:cs="Arial"/>
                <w:szCs w:val="21"/>
                <w:highlight w:val="none"/>
              </w:rPr>
            </w:pPr>
          </w:p>
        </w:tc>
        <w:tc>
          <w:tcPr>
            <w:tcW w:w="959" w:type="dxa"/>
          </w:tcPr>
          <w:p w14:paraId="0D43F70F">
            <w:pPr>
              <w:spacing w:line="360" w:lineRule="auto"/>
              <w:rPr>
                <w:rFonts w:ascii="宋体" w:hAnsi="宋体" w:cs="Arial"/>
                <w:szCs w:val="21"/>
                <w:highlight w:val="none"/>
              </w:rPr>
            </w:pPr>
          </w:p>
        </w:tc>
        <w:tc>
          <w:tcPr>
            <w:tcW w:w="959" w:type="dxa"/>
          </w:tcPr>
          <w:p w14:paraId="569441ED">
            <w:pPr>
              <w:spacing w:line="360" w:lineRule="auto"/>
              <w:rPr>
                <w:rFonts w:ascii="宋体" w:hAnsi="宋体" w:cs="Arial"/>
                <w:szCs w:val="21"/>
                <w:highlight w:val="none"/>
              </w:rPr>
            </w:pPr>
          </w:p>
        </w:tc>
        <w:tc>
          <w:tcPr>
            <w:tcW w:w="959" w:type="dxa"/>
          </w:tcPr>
          <w:p w14:paraId="7FA3C117">
            <w:pPr>
              <w:spacing w:line="360" w:lineRule="auto"/>
              <w:rPr>
                <w:rFonts w:ascii="宋体" w:hAnsi="宋体" w:cs="Arial"/>
                <w:szCs w:val="21"/>
                <w:highlight w:val="none"/>
              </w:rPr>
            </w:pPr>
          </w:p>
        </w:tc>
        <w:tc>
          <w:tcPr>
            <w:tcW w:w="957" w:type="dxa"/>
            <w:vAlign w:val="center"/>
          </w:tcPr>
          <w:p w14:paraId="53E6AA55">
            <w:pPr>
              <w:spacing w:line="360" w:lineRule="auto"/>
              <w:rPr>
                <w:rFonts w:ascii="宋体" w:hAnsi="宋体" w:cs="Arial"/>
                <w:szCs w:val="21"/>
                <w:highlight w:val="none"/>
              </w:rPr>
            </w:pPr>
          </w:p>
        </w:tc>
      </w:tr>
      <w:tr w14:paraId="5908C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C98B77C">
            <w:pPr>
              <w:spacing w:line="360" w:lineRule="auto"/>
              <w:jc w:val="center"/>
              <w:rPr>
                <w:rFonts w:ascii="宋体" w:hAnsi="宋体" w:cs="Arial"/>
                <w:szCs w:val="21"/>
                <w:highlight w:val="none"/>
              </w:rPr>
            </w:pPr>
          </w:p>
        </w:tc>
        <w:tc>
          <w:tcPr>
            <w:tcW w:w="1134" w:type="dxa"/>
            <w:vAlign w:val="center"/>
          </w:tcPr>
          <w:p w14:paraId="01C969E7">
            <w:pPr>
              <w:spacing w:line="360" w:lineRule="auto"/>
              <w:rPr>
                <w:rFonts w:ascii="宋体" w:hAnsi="宋体" w:cs="Arial"/>
                <w:szCs w:val="21"/>
                <w:highlight w:val="none"/>
              </w:rPr>
            </w:pPr>
          </w:p>
        </w:tc>
        <w:tc>
          <w:tcPr>
            <w:tcW w:w="821" w:type="dxa"/>
            <w:vAlign w:val="center"/>
          </w:tcPr>
          <w:p w14:paraId="5EC865DC">
            <w:pPr>
              <w:spacing w:line="360" w:lineRule="auto"/>
              <w:rPr>
                <w:rFonts w:ascii="宋体" w:hAnsi="宋体" w:cs="Arial"/>
                <w:szCs w:val="21"/>
                <w:highlight w:val="none"/>
              </w:rPr>
            </w:pPr>
          </w:p>
        </w:tc>
        <w:tc>
          <w:tcPr>
            <w:tcW w:w="1352" w:type="dxa"/>
            <w:vAlign w:val="center"/>
          </w:tcPr>
          <w:p w14:paraId="3743622C">
            <w:pPr>
              <w:spacing w:line="360" w:lineRule="auto"/>
              <w:rPr>
                <w:rFonts w:ascii="宋体" w:hAnsi="宋体" w:cs="Arial"/>
                <w:szCs w:val="21"/>
                <w:highlight w:val="none"/>
              </w:rPr>
            </w:pPr>
          </w:p>
        </w:tc>
        <w:tc>
          <w:tcPr>
            <w:tcW w:w="961" w:type="dxa"/>
          </w:tcPr>
          <w:p w14:paraId="329E7335">
            <w:pPr>
              <w:spacing w:line="360" w:lineRule="auto"/>
              <w:rPr>
                <w:rFonts w:ascii="宋体" w:hAnsi="宋体" w:cs="Arial"/>
                <w:szCs w:val="21"/>
                <w:highlight w:val="none"/>
              </w:rPr>
            </w:pPr>
          </w:p>
        </w:tc>
        <w:tc>
          <w:tcPr>
            <w:tcW w:w="959" w:type="dxa"/>
          </w:tcPr>
          <w:p w14:paraId="08224FD0">
            <w:pPr>
              <w:spacing w:line="360" w:lineRule="auto"/>
              <w:rPr>
                <w:rFonts w:ascii="宋体" w:hAnsi="宋体" w:cs="Arial"/>
                <w:szCs w:val="21"/>
                <w:highlight w:val="none"/>
              </w:rPr>
            </w:pPr>
          </w:p>
        </w:tc>
        <w:tc>
          <w:tcPr>
            <w:tcW w:w="959" w:type="dxa"/>
          </w:tcPr>
          <w:p w14:paraId="473DFD97">
            <w:pPr>
              <w:spacing w:line="360" w:lineRule="auto"/>
              <w:rPr>
                <w:rFonts w:ascii="宋体" w:hAnsi="宋体" w:cs="Arial"/>
                <w:szCs w:val="21"/>
                <w:highlight w:val="none"/>
              </w:rPr>
            </w:pPr>
          </w:p>
        </w:tc>
        <w:tc>
          <w:tcPr>
            <w:tcW w:w="959" w:type="dxa"/>
          </w:tcPr>
          <w:p w14:paraId="37E93181">
            <w:pPr>
              <w:spacing w:line="360" w:lineRule="auto"/>
              <w:rPr>
                <w:rFonts w:ascii="宋体" w:hAnsi="宋体" w:cs="Arial"/>
                <w:szCs w:val="21"/>
                <w:highlight w:val="none"/>
              </w:rPr>
            </w:pPr>
          </w:p>
        </w:tc>
        <w:tc>
          <w:tcPr>
            <w:tcW w:w="957" w:type="dxa"/>
            <w:vAlign w:val="center"/>
          </w:tcPr>
          <w:p w14:paraId="34D6A41E">
            <w:pPr>
              <w:spacing w:line="360" w:lineRule="auto"/>
              <w:rPr>
                <w:rFonts w:ascii="宋体" w:hAnsi="宋体" w:cs="Arial"/>
                <w:szCs w:val="21"/>
                <w:highlight w:val="none"/>
              </w:rPr>
            </w:pPr>
          </w:p>
        </w:tc>
      </w:tr>
      <w:tr w14:paraId="5CDAE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jc w:val="center"/>
        </w:trPr>
        <w:tc>
          <w:tcPr>
            <w:tcW w:w="1290" w:type="dxa"/>
            <w:vMerge w:val="continue"/>
            <w:vAlign w:val="center"/>
          </w:tcPr>
          <w:p w14:paraId="34DF0487">
            <w:pPr>
              <w:spacing w:line="360" w:lineRule="auto"/>
              <w:jc w:val="center"/>
              <w:rPr>
                <w:rFonts w:ascii="宋体" w:hAnsi="宋体" w:cs="Arial"/>
                <w:szCs w:val="21"/>
                <w:highlight w:val="none"/>
              </w:rPr>
            </w:pPr>
          </w:p>
        </w:tc>
        <w:tc>
          <w:tcPr>
            <w:tcW w:w="1134" w:type="dxa"/>
            <w:vAlign w:val="center"/>
          </w:tcPr>
          <w:p w14:paraId="64C4529C">
            <w:pPr>
              <w:spacing w:line="360" w:lineRule="auto"/>
              <w:rPr>
                <w:rFonts w:ascii="宋体" w:hAnsi="宋体" w:cs="Arial"/>
                <w:szCs w:val="21"/>
                <w:highlight w:val="none"/>
              </w:rPr>
            </w:pPr>
          </w:p>
        </w:tc>
        <w:tc>
          <w:tcPr>
            <w:tcW w:w="821" w:type="dxa"/>
            <w:vAlign w:val="center"/>
          </w:tcPr>
          <w:p w14:paraId="4114920E">
            <w:pPr>
              <w:spacing w:line="360" w:lineRule="auto"/>
              <w:rPr>
                <w:rFonts w:ascii="宋体" w:hAnsi="宋体" w:cs="Arial"/>
                <w:szCs w:val="21"/>
                <w:highlight w:val="none"/>
              </w:rPr>
            </w:pPr>
          </w:p>
        </w:tc>
        <w:tc>
          <w:tcPr>
            <w:tcW w:w="1352" w:type="dxa"/>
            <w:vAlign w:val="center"/>
          </w:tcPr>
          <w:p w14:paraId="11A44AD5">
            <w:pPr>
              <w:spacing w:line="360" w:lineRule="auto"/>
              <w:rPr>
                <w:rFonts w:ascii="宋体" w:hAnsi="宋体" w:cs="Arial"/>
                <w:szCs w:val="21"/>
                <w:highlight w:val="none"/>
              </w:rPr>
            </w:pPr>
          </w:p>
        </w:tc>
        <w:tc>
          <w:tcPr>
            <w:tcW w:w="961" w:type="dxa"/>
          </w:tcPr>
          <w:p w14:paraId="48DE4964">
            <w:pPr>
              <w:spacing w:line="360" w:lineRule="auto"/>
              <w:rPr>
                <w:rFonts w:ascii="宋体" w:hAnsi="宋体" w:cs="Arial"/>
                <w:szCs w:val="21"/>
                <w:highlight w:val="none"/>
              </w:rPr>
            </w:pPr>
          </w:p>
        </w:tc>
        <w:tc>
          <w:tcPr>
            <w:tcW w:w="959" w:type="dxa"/>
          </w:tcPr>
          <w:p w14:paraId="1CC0DB9C">
            <w:pPr>
              <w:spacing w:line="360" w:lineRule="auto"/>
              <w:rPr>
                <w:rFonts w:ascii="宋体" w:hAnsi="宋体" w:cs="Arial"/>
                <w:szCs w:val="21"/>
                <w:highlight w:val="none"/>
              </w:rPr>
            </w:pPr>
          </w:p>
        </w:tc>
        <w:tc>
          <w:tcPr>
            <w:tcW w:w="959" w:type="dxa"/>
          </w:tcPr>
          <w:p w14:paraId="5FFB7E4E">
            <w:pPr>
              <w:spacing w:line="360" w:lineRule="auto"/>
              <w:rPr>
                <w:rFonts w:ascii="宋体" w:hAnsi="宋体" w:cs="Arial"/>
                <w:szCs w:val="21"/>
                <w:highlight w:val="none"/>
              </w:rPr>
            </w:pPr>
          </w:p>
        </w:tc>
        <w:tc>
          <w:tcPr>
            <w:tcW w:w="959" w:type="dxa"/>
          </w:tcPr>
          <w:p w14:paraId="225D8788">
            <w:pPr>
              <w:spacing w:line="360" w:lineRule="auto"/>
              <w:rPr>
                <w:rFonts w:ascii="宋体" w:hAnsi="宋体" w:cs="Arial"/>
                <w:szCs w:val="21"/>
                <w:highlight w:val="none"/>
              </w:rPr>
            </w:pPr>
          </w:p>
        </w:tc>
        <w:tc>
          <w:tcPr>
            <w:tcW w:w="957" w:type="dxa"/>
            <w:vAlign w:val="center"/>
          </w:tcPr>
          <w:p w14:paraId="6F5DFC7D">
            <w:pPr>
              <w:spacing w:line="360" w:lineRule="auto"/>
              <w:rPr>
                <w:rFonts w:ascii="宋体" w:hAnsi="宋体" w:cs="Arial"/>
                <w:szCs w:val="21"/>
                <w:highlight w:val="none"/>
              </w:rPr>
            </w:pPr>
          </w:p>
        </w:tc>
      </w:tr>
      <w:tr w14:paraId="5E814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908437A">
            <w:pPr>
              <w:spacing w:line="360" w:lineRule="auto"/>
              <w:jc w:val="center"/>
              <w:rPr>
                <w:rFonts w:ascii="宋体" w:hAnsi="宋体" w:cs="Arial"/>
                <w:szCs w:val="21"/>
                <w:highlight w:val="none"/>
              </w:rPr>
            </w:pPr>
          </w:p>
        </w:tc>
        <w:tc>
          <w:tcPr>
            <w:tcW w:w="1134" w:type="dxa"/>
            <w:vAlign w:val="center"/>
          </w:tcPr>
          <w:p w14:paraId="491FE819">
            <w:pPr>
              <w:spacing w:line="360" w:lineRule="auto"/>
              <w:rPr>
                <w:rFonts w:ascii="宋体" w:hAnsi="宋体" w:cs="Arial"/>
                <w:szCs w:val="21"/>
                <w:highlight w:val="none"/>
              </w:rPr>
            </w:pPr>
          </w:p>
        </w:tc>
        <w:tc>
          <w:tcPr>
            <w:tcW w:w="821" w:type="dxa"/>
            <w:vAlign w:val="center"/>
          </w:tcPr>
          <w:p w14:paraId="6A13C566">
            <w:pPr>
              <w:spacing w:line="360" w:lineRule="auto"/>
              <w:rPr>
                <w:rFonts w:ascii="宋体" w:hAnsi="宋体" w:cs="Arial"/>
                <w:szCs w:val="21"/>
                <w:highlight w:val="none"/>
              </w:rPr>
            </w:pPr>
          </w:p>
        </w:tc>
        <w:tc>
          <w:tcPr>
            <w:tcW w:w="1352" w:type="dxa"/>
            <w:vAlign w:val="center"/>
          </w:tcPr>
          <w:p w14:paraId="46EA44F9">
            <w:pPr>
              <w:spacing w:line="360" w:lineRule="auto"/>
              <w:rPr>
                <w:rFonts w:ascii="宋体" w:hAnsi="宋体" w:cs="Arial"/>
                <w:szCs w:val="21"/>
                <w:highlight w:val="none"/>
              </w:rPr>
            </w:pPr>
          </w:p>
        </w:tc>
        <w:tc>
          <w:tcPr>
            <w:tcW w:w="961" w:type="dxa"/>
          </w:tcPr>
          <w:p w14:paraId="5B44FF94">
            <w:pPr>
              <w:spacing w:line="360" w:lineRule="auto"/>
              <w:rPr>
                <w:rFonts w:ascii="宋体" w:hAnsi="宋体" w:cs="Arial"/>
                <w:szCs w:val="21"/>
                <w:highlight w:val="none"/>
              </w:rPr>
            </w:pPr>
          </w:p>
        </w:tc>
        <w:tc>
          <w:tcPr>
            <w:tcW w:w="959" w:type="dxa"/>
          </w:tcPr>
          <w:p w14:paraId="77C61967">
            <w:pPr>
              <w:spacing w:line="360" w:lineRule="auto"/>
              <w:rPr>
                <w:rFonts w:ascii="宋体" w:hAnsi="宋体" w:cs="Arial"/>
                <w:szCs w:val="21"/>
                <w:highlight w:val="none"/>
              </w:rPr>
            </w:pPr>
          </w:p>
        </w:tc>
        <w:tc>
          <w:tcPr>
            <w:tcW w:w="959" w:type="dxa"/>
          </w:tcPr>
          <w:p w14:paraId="265E81F3">
            <w:pPr>
              <w:spacing w:line="360" w:lineRule="auto"/>
              <w:rPr>
                <w:rFonts w:ascii="宋体" w:hAnsi="宋体" w:cs="Arial"/>
                <w:szCs w:val="21"/>
                <w:highlight w:val="none"/>
              </w:rPr>
            </w:pPr>
          </w:p>
        </w:tc>
        <w:tc>
          <w:tcPr>
            <w:tcW w:w="959" w:type="dxa"/>
          </w:tcPr>
          <w:p w14:paraId="006999F0">
            <w:pPr>
              <w:spacing w:line="360" w:lineRule="auto"/>
              <w:rPr>
                <w:rFonts w:ascii="宋体" w:hAnsi="宋体" w:cs="Arial"/>
                <w:szCs w:val="21"/>
                <w:highlight w:val="none"/>
              </w:rPr>
            </w:pPr>
          </w:p>
        </w:tc>
        <w:tc>
          <w:tcPr>
            <w:tcW w:w="957" w:type="dxa"/>
            <w:vAlign w:val="center"/>
          </w:tcPr>
          <w:p w14:paraId="00D876C4">
            <w:pPr>
              <w:spacing w:line="360" w:lineRule="auto"/>
              <w:rPr>
                <w:rFonts w:ascii="宋体" w:hAnsi="宋体" w:cs="Arial"/>
                <w:szCs w:val="21"/>
                <w:highlight w:val="none"/>
              </w:rPr>
            </w:pPr>
          </w:p>
        </w:tc>
      </w:tr>
      <w:tr w14:paraId="4208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jc w:val="center"/>
        </w:trPr>
        <w:tc>
          <w:tcPr>
            <w:tcW w:w="1290" w:type="dxa"/>
            <w:vMerge w:val="continue"/>
            <w:vAlign w:val="center"/>
          </w:tcPr>
          <w:p w14:paraId="5EF3E900">
            <w:pPr>
              <w:spacing w:line="360" w:lineRule="auto"/>
              <w:jc w:val="center"/>
              <w:rPr>
                <w:rFonts w:ascii="宋体" w:hAnsi="宋体" w:cs="Arial"/>
                <w:szCs w:val="21"/>
                <w:highlight w:val="none"/>
              </w:rPr>
            </w:pPr>
          </w:p>
        </w:tc>
        <w:tc>
          <w:tcPr>
            <w:tcW w:w="1134" w:type="dxa"/>
            <w:vAlign w:val="center"/>
          </w:tcPr>
          <w:p w14:paraId="5B6ED0EA">
            <w:pPr>
              <w:spacing w:line="360" w:lineRule="auto"/>
              <w:rPr>
                <w:rFonts w:ascii="宋体" w:hAnsi="宋体" w:cs="Arial"/>
                <w:szCs w:val="21"/>
                <w:highlight w:val="none"/>
              </w:rPr>
            </w:pPr>
          </w:p>
        </w:tc>
        <w:tc>
          <w:tcPr>
            <w:tcW w:w="821" w:type="dxa"/>
            <w:vAlign w:val="center"/>
          </w:tcPr>
          <w:p w14:paraId="31C12207">
            <w:pPr>
              <w:spacing w:line="360" w:lineRule="auto"/>
              <w:rPr>
                <w:rFonts w:ascii="宋体" w:hAnsi="宋体" w:cs="Arial"/>
                <w:szCs w:val="21"/>
                <w:highlight w:val="none"/>
              </w:rPr>
            </w:pPr>
          </w:p>
        </w:tc>
        <w:tc>
          <w:tcPr>
            <w:tcW w:w="1352" w:type="dxa"/>
            <w:vAlign w:val="center"/>
          </w:tcPr>
          <w:p w14:paraId="3CE69482">
            <w:pPr>
              <w:spacing w:line="360" w:lineRule="auto"/>
              <w:rPr>
                <w:rFonts w:ascii="宋体" w:hAnsi="宋体" w:cs="Arial"/>
                <w:szCs w:val="21"/>
                <w:highlight w:val="none"/>
              </w:rPr>
            </w:pPr>
          </w:p>
        </w:tc>
        <w:tc>
          <w:tcPr>
            <w:tcW w:w="961" w:type="dxa"/>
          </w:tcPr>
          <w:p w14:paraId="08DF629D">
            <w:pPr>
              <w:spacing w:line="360" w:lineRule="auto"/>
              <w:rPr>
                <w:rFonts w:ascii="宋体" w:hAnsi="宋体" w:cs="Arial"/>
                <w:szCs w:val="21"/>
                <w:highlight w:val="none"/>
              </w:rPr>
            </w:pPr>
          </w:p>
        </w:tc>
        <w:tc>
          <w:tcPr>
            <w:tcW w:w="959" w:type="dxa"/>
          </w:tcPr>
          <w:p w14:paraId="6167FB0C">
            <w:pPr>
              <w:spacing w:line="360" w:lineRule="auto"/>
              <w:rPr>
                <w:rFonts w:ascii="宋体" w:hAnsi="宋体" w:cs="Arial"/>
                <w:szCs w:val="21"/>
                <w:highlight w:val="none"/>
              </w:rPr>
            </w:pPr>
          </w:p>
        </w:tc>
        <w:tc>
          <w:tcPr>
            <w:tcW w:w="959" w:type="dxa"/>
          </w:tcPr>
          <w:p w14:paraId="6842ED98">
            <w:pPr>
              <w:spacing w:line="360" w:lineRule="auto"/>
              <w:rPr>
                <w:rFonts w:ascii="宋体" w:hAnsi="宋体" w:cs="Arial"/>
                <w:szCs w:val="21"/>
                <w:highlight w:val="none"/>
              </w:rPr>
            </w:pPr>
          </w:p>
        </w:tc>
        <w:tc>
          <w:tcPr>
            <w:tcW w:w="959" w:type="dxa"/>
          </w:tcPr>
          <w:p w14:paraId="3EE0B83A">
            <w:pPr>
              <w:spacing w:line="360" w:lineRule="auto"/>
              <w:rPr>
                <w:rFonts w:ascii="宋体" w:hAnsi="宋体" w:cs="Arial"/>
                <w:szCs w:val="21"/>
                <w:highlight w:val="none"/>
              </w:rPr>
            </w:pPr>
          </w:p>
        </w:tc>
        <w:tc>
          <w:tcPr>
            <w:tcW w:w="957" w:type="dxa"/>
            <w:vAlign w:val="center"/>
          </w:tcPr>
          <w:p w14:paraId="1E800ED2">
            <w:pPr>
              <w:spacing w:line="360" w:lineRule="auto"/>
              <w:rPr>
                <w:rFonts w:ascii="宋体" w:hAnsi="宋体" w:cs="Arial"/>
                <w:szCs w:val="21"/>
                <w:highlight w:val="none"/>
              </w:rPr>
            </w:pPr>
          </w:p>
        </w:tc>
      </w:tr>
      <w:tr w14:paraId="53A89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0680D863">
            <w:pPr>
              <w:spacing w:line="360" w:lineRule="auto"/>
              <w:jc w:val="center"/>
              <w:rPr>
                <w:rFonts w:ascii="宋体" w:hAnsi="宋体" w:cs="Arial"/>
                <w:szCs w:val="21"/>
                <w:highlight w:val="none"/>
              </w:rPr>
            </w:pPr>
          </w:p>
        </w:tc>
        <w:tc>
          <w:tcPr>
            <w:tcW w:w="1134" w:type="dxa"/>
            <w:vAlign w:val="center"/>
          </w:tcPr>
          <w:p w14:paraId="6B7F555C">
            <w:pPr>
              <w:spacing w:line="360" w:lineRule="auto"/>
              <w:rPr>
                <w:rFonts w:ascii="宋体" w:hAnsi="宋体" w:cs="Arial"/>
                <w:szCs w:val="21"/>
                <w:highlight w:val="none"/>
              </w:rPr>
            </w:pPr>
          </w:p>
        </w:tc>
        <w:tc>
          <w:tcPr>
            <w:tcW w:w="821" w:type="dxa"/>
            <w:vAlign w:val="center"/>
          </w:tcPr>
          <w:p w14:paraId="3144F166">
            <w:pPr>
              <w:spacing w:line="360" w:lineRule="auto"/>
              <w:rPr>
                <w:rFonts w:ascii="宋体" w:hAnsi="宋体" w:cs="Arial"/>
                <w:szCs w:val="21"/>
                <w:highlight w:val="none"/>
              </w:rPr>
            </w:pPr>
          </w:p>
        </w:tc>
        <w:tc>
          <w:tcPr>
            <w:tcW w:w="1352" w:type="dxa"/>
            <w:vAlign w:val="center"/>
          </w:tcPr>
          <w:p w14:paraId="63B8FC68">
            <w:pPr>
              <w:spacing w:line="360" w:lineRule="auto"/>
              <w:rPr>
                <w:rFonts w:ascii="宋体" w:hAnsi="宋体" w:cs="Arial"/>
                <w:szCs w:val="21"/>
                <w:highlight w:val="none"/>
              </w:rPr>
            </w:pPr>
          </w:p>
        </w:tc>
        <w:tc>
          <w:tcPr>
            <w:tcW w:w="961" w:type="dxa"/>
          </w:tcPr>
          <w:p w14:paraId="247624F1">
            <w:pPr>
              <w:spacing w:line="360" w:lineRule="auto"/>
              <w:rPr>
                <w:rFonts w:ascii="宋体" w:hAnsi="宋体" w:cs="Arial"/>
                <w:szCs w:val="21"/>
                <w:highlight w:val="none"/>
              </w:rPr>
            </w:pPr>
          </w:p>
        </w:tc>
        <w:tc>
          <w:tcPr>
            <w:tcW w:w="959" w:type="dxa"/>
          </w:tcPr>
          <w:p w14:paraId="6426E8C7">
            <w:pPr>
              <w:spacing w:line="360" w:lineRule="auto"/>
              <w:rPr>
                <w:rFonts w:ascii="宋体" w:hAnsi="宋体" w:cs="Arial"/>
                <w:szCs w:val="21"/>
                <w:highlight w:val="none"/>
              </w:rPr>
            </w:pPr>
          </w:p>
        </w:tc>
        <w:tc>
          <w:tcPr>
            <w:tcW w:w="959" w:type="dxa"/>
          </w:tcPr>
          <w:p w14:paraId="74652E86">
            <w:pPr>
              <w:spacing w:line="360" w:lineRule="auto"/>
              <w:rPr>
                <w:rFonts w:ascii="宋体" w:hAnsi="宋体" w:cs="Arial"/>
                <w:szCs w:val="21"/>
                <w:highlight w:val="none"/>
              </w:rPr>
            </w:pPr>
          </w:p>
        </w:tc>
        <w:tc>
          <w:tcPr>
            <w:tcW w:w="959" w:type="dxa"/>
          </w:tcPr>
          <w:p w14:paraId="13A98F54">
            <w:pPr>
              <w:spacing w:line="360" w:lineRule="auto"/>
              <w:rPr>
                <w:rFonts w:ascii="宋体" w:hAnsi="宋体" w:cs="Arial"/>
                <w:szCs w:val="21"/>
                <w:highlight w:val="none"/>
              </w:rPr>
            </w:pPr>
          </w:p>
        </w:tc>
        <w:tc>
          <w:tcPr>
            <w:tcW w:w="957" w:type="dxa"/>
            <w:vAlign w:val="center"/>
          </w:tcPr>
          <w:p w14:paraId="10FBFBF1">
            <w:pPr>
              <w:spacing w:line="360" w:lineRule="auto"/>
              <w:rPr>
                <w:rFonts w:ascii="宋体" w:hAnsi="宋体" w:cs="Arial"/>
                <w:szCs w:val="21"/>
                <w:highlight w:val="none"/>
              </w:rPr>
            </w:pPr>
          </w:p>
        </w:tc>
      </w:tr>
      <w:tr w14:paraId="019E2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jc w:val="center"/>
        </w:trPr>
        <w:tc>
          <w:tcPr>
            <w:tcW w:w="1290" w:type="dxa"/>
            <w:vMerge w:val="continue"/>
            <w:vAlign w:val="center"/>
          </w:tcPr>
          <w:p w14:paraId="05408077">
            <w:pPr>
              <w:spacing w:line="360" w:lineRule="auto"/>
              <w:jc w:val="center"/>
              <w:rPr>
                <w:rFonts w:ascii="宋体" w:hAnsi="宋体" w:cs="Arial"/>
                <w:szCs w:val="21"/>
                <w:highlight w:val="none"/>
              </w:rPr>
            </w:pPr>
          </w:p>
        </w:tc>
        <w:tc>
          <w:tcPr>
            <w:tcW w:w="1134" w:type="dxa"/>
            <w:vAlign w:val="center"/>
          </w:tcPr>
          <w:p w14:paraId="0ECEAA25">
            <w:pPr>
              <w:spacing w:line="360" w:lineRule="auto"/>
              <w:rPr>
                <w:rFonts w:ascii="宋体" w:hAnsi="宋体" w:cs="Arial"/>
                <w:szCs w:val="21"/>
                <w:highlight w:val="none"/>
              </w:rPr>
            </w:pPr>
          </w:p>
        </w:tc>
        <w:tc>
          <w:tcPr>
            <w:tcW w:w="821" w:type="dxa"/>
            <w:vAlign w:val="center"/>
          </w:tcPr>
          <w:p w14:paraId="1F239DE5">
            <w:pPr>
              <w:spacing w:line="360" w:lineRule="auto"/>
              <w:rPr>
                <w:rFonts w:ascii="宋体" w:hAnsi="宋体" w:cs="Arial"/>
                <w:szCs w:val="21"/>
                <w:highlight w:val="none"/>
              </w:rPr>
            </w:pPr>
          </w:p>
        </w:tc>
        <w:tc>
          <w:tcPr>
            <w:tcW w:w="1352" w:type="dxa"/>
            <w:vAlign w:val="center"/>
          </w:tcPr>
          <w:p w14:paraId="016DCDC2">
            <w:pPr>
              <w:spacing w:line="360" w:lineRule="auto"/>
              <w:rPr>
                <w:rFonts w:ascii="宋体" w:hAnsi="宋体" w:cs="Arial"/>
                <w:szCs w:val="21"/>
                <w:highlight w:val="none"/>
              </w:rPr>
            </w:pPr>
          </w:p>
        </w:tc>
        <w:tc>
          <w:tcPr>
            <w:tcW w:w="961" w:type="dxa"/>
          </w:tcPr>
          <w:p w14:paraId="0846003F">
            <w:pPr>
              <w:spacing w:line="360" w:lineRule="auto"/>
              <w:rPr>
                <w:rFonts w:ascii="宋体" w:hAnsi="宋体" w:cs="Arial"/>
                <w:szCs w:val="21"/>
                <w:highlight w:val="none"/>
              </w:rPr>
            </w:pPr>
          </w:p>
        </w:tc>
        <w:tc>
          <w:tcPr>
            <w:tcW w:w="959" w:type="dxa"/>
          </w:tcPr>
          <w:p w14:paraId="29648D56">
            <w:pPr>
              <w:spacing w:line="360" w:lineRule="auto"/>
              <w:rPr>
                <w:rFonts w:ascii="宋体" w:hAnsi="宋体" w:cs="Arial"/>
                <w:szCs w:val="21"/>
                <w:highlight w:val="none"/>
              </w:rPr>
            </w:pPr>
          </w:p>
        </w:tc>
        <w:tc>
          <w:tcPr>
            <w:tcW w:w="959" w:type="dxa"/>
          </w:tcPr>
          <w:p w14:paraId="19300DC4">
            <w:pPr>
              <w:spacing w:line="360" w:lineRule="auto"/>
              <w:rPr>
                <w:rFonts w:ascii="宋体" w:hAnsi="宋体" w:cs="Arial"/>
                <w:szCs w:val="21"/>
                <w:highlight w:val="none"/>
              </w:rPr>
            </w:pPr>
          </w:p>
        </w:tc>
        <w:tc>
          <w:tcPr>
            <w:tcW w:w="959" w:type="dxa"/>
          </w:tcPr>
          <w:p w14:paraId="2404C70E">
            <w:pPr>
              <w:spacing w:line="360" w:lineRule="auto"/>
              <w:rPr>
                <w:rFonts w:ascii="宋体" w:hAnsi="宋体" w:cs="Arial"/>
                <w:szCs w:val="21"/>
                <w:highlight w:val="none"/>
              </w:rPr>
            </w:pPr>
          </w:p>
        </w:tc>
        <w:tc>
          <w:tcPr>
            <w:tcW w:w="957" w:type="dxa"/>
            <w:vAlign w:val="center"/>
          </w:tcPr>
          <w:p w14:paraId="0CED99EB">
            <w:pPr>
              <w:spacing w:line="360" w:lineRule="auto"/>
              <w:rPr>
                <w:rFonts w:ascii="宋体" w:hAnsi="宋体" w:cs="Arial"/>
                <w:szCs w:val="21"/>
                <w:highlight w:val="none"/>
              </w:rPr>
            </w:pPr>
          </w:p>
        </w:tc>
      </w:tr>
      <w:tr w14:paraId="08556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CCBCB0C">
            <w:pPr>
              <w:spacing w:line="360" w:lineRule="auto"/>
              <w:jc w:val="center"/>
              <w:rPr>
                <w:rFonts w:ascii="宋体" w:hAnsi="宋体" w:cs="Arial"/>
                <w:szCs w:val="21"/>
                <w:highlight w:val="none"/>
              </w:rPr>
            </w:pPr>
          </w:p>
        </w:tc>
        <w:tc>
          <w:tcPr>
            <w:tcW w:w="1134" w:type="dxa"/>
            <w:vAlign w:val="center"/>
          </w:tcPr>
          <w:p w14:paraId="1A75CB5B">
            <w:pPr>
              <w:spacing w:line="360" w:lineRule="auto"/>
              <w:rPr>
                <w:rFonts w:ascii="宋体" w:hAnsi="宋体" w:cs="Arial"/>
                <w:szCs w:val="21"/>
                <w:highlight w:val="none"/>
              </w:rPr>
            </w:pPr>
          </w:p>
        </w:tc>
        <w:tc>
          <w:tcPr>
            <w:tcW w:w="821" w:type="dxa"/>
            <w:vAlign w:val="center"/>
          </w:tcPr>
          <w:p w14:paraId="086D8C29">
            <w:pPr>
              <w:spacing w:line="360" w:lineRule="auto"/>
              <w:rPr>
                <w:rFonts w:ascii="宋体" w:hAnsi="宋体" w:cs="Arial"/>
                <w:szCs w:val="21"/>
                <w:highlight w:val="none"/>
              </w:rPr>
            </w:pPr>
          </w:p>
        </w:tc>
        <w:tc>
          <w:tcPr>
            <w:tcW w:w="1352" w:type="dxa"/>
            <w:vAlign w:val="center"/>
          </w:tcPr>
          <w:p w14:paraId="557A1A9B">
            <w:pPr>
              <w:spacing w:line="360" w:lineRule="auto"/>
              <w:rPr>
                <w:rFonts w:ascii="宋体" w:hAnsi="宋体" w:cs="Arial"/>
                <w:szCs w:val="21"/>
                <w:highlight w:val="none"/>
              </w:rPr>
            </w:pPr>
          </w:p>
        </w:tc>
        <w:tc>
          <w:tcPr>
            <w:tcW w:w="961" w:type="dxa"/>
          </w:tcPr>
          <w:p w14:paraId="639F4F93">
            <w:pPr>
              <w:spacing w:line="360" w:lineRule="auto"/>
              <w:rPr>
                <w:rFonts w:ascii="宋体" w:hAnsi="宋体" w:cs="Arial"/>
                <w:szCs w:val="21"/>
                <w:highlight w:val="none"/>
              </w:rPr>
            </w:pPr>
          </w:p>
        </w:tc>
        <w:tc>
          <w:tcPr>
            <w:tcW w:w="959" w:type="dxa"/>
          </w:tcPr>
          <w:p w14:paraId="425EF18A">
            <w:pPr>
              <w:spacing w:line="360" w:lineRule="auto"/>
              <w:rPr>
                <w:rFonts w:ascii="宋体" w:hAnsi="宋体" w:cs="Arial"/>
                <w:szCs w:val="21"/>
                <w:highlight w:val="none"/>
              </w:rPr>
            </w:pPr>
          </w:p>
        </w:tc>
        <w:tc>
          <w:tcPr>
            <w:tcW w:w="959" w:type="dxa"/>
          </w:tcPr>
          <w:p w14:paraId="0EE54057">
            <w:pPr>
              <w:spacing w:line="360" w:lineRule="auto"/>
              <w:rPr>
                <w:rFonts w:ascii="宋体" w:hAnsi="宋体" w:cs="Arial"/>
                <w:szCs w:val="21"/>
                <w:highlight w:val="none"/>
              </w:rPr>
            </w:pPr>
          </w:p>
        </w:tc>
        <w:tc>
          <w:tcPr>
            <w:tcW w:w="959" w:type="dxa"/>
          </w:tcPr>
          <w:p w14:paraId="757A4CFC">
            <w:pPr>
              <w:spacing w:line="360" w:lineRule="auto"/>
              <w:rPr>
                <w:rFonts w:ascii="宋体" w:hAnsi="宋体" w:cs="Arial"/>
                <w:szCs w:val="21"/>
                <w:highlight w:val="none"/>
              </w:rPr>
            </w:pPr>
          </w:p>
        </w:tc>
        <w:tc>
          <w:tcPr>
            <w:tcW w:w="957" w:type="dxa"/>
            <w:vAlign w:val="center"/>
          </w:tcPr>
          <w:p w14:paraId="5CA96A9D">
            <w:pPr>
              <w:spacing w:line="360" w:lineRule="auto"/>
              <w:rPr>
                <w:rFonts w:ascii="宋体" w:hAnsi="宋体" w:cs="Arial"/>
                <w:szCs w:val="21"/>
                <w:highlight w:val="none"/>
              </w:rPr>
            </w:pPr>
          </w:p>
        </w:tc>
      </w:tr>
    </w:tbl>
    <w:p w14:paraId="3F602232">
      <w:pPr>
        <w:autoSpaceDE w:val="0"/>
        <w:autoSpaceDN w:val="0"/>
        <w:adjustRightInd w:val="0"/>
        <w:snapToGrid w:val="0"/>
        <w:spacing w:before="25" w:after="25" w:line="360" w:lineRule="auto"/>
        <w:rPr>
          <w:rFonts w:ascii="宋体" w:hAnsi="宋体"/>
          <w:sz w:val="24"/>
          <w:highlight w:val="none"/>
        </w:rPr>
      </w:pPr>
      <w:r>
        <w:rPr>
          <w:rFonts w:hint="eastAsia" w:ascii="宋体" w:hAnsi="宋体"/>
          <w:sz w:val="24"/>
          <w:highlight w:val="none"/>
        </w:rPr>
        <w:t>注：1.上述项目主要人员在项目执行过程中未得到采购人书面同意不得更换。</w:t>
      </w:r>
    </w:p>
    <w:p w14:paraId="36C61ABE">
      <w:pPr>
        <w:pStyle w:val="5"/>
        <w:numPr>
          <w:ilvl w:val="0"/>
          <w:numId w:val="20"/>
        </w:numPr>
        <w:spacing w:line="360" w:lineRule="auto"/>
        <w:ind w:left="0" w:leftChars="0" w:firstLine="0" w:firstLineChars="0"/>
        <w:rPr>
          <w:rFonts w:hint="eastAsia" w:hAnsi="宋体"/>
          <w:highlight w:val="none"/>
        </w:rPr>
      </w:pPr>
      <w:r>
        <w:rPr>
          <w:rFonts w:hint="eastAsia" w:hAnsi="宋体"/>
          <w:highlight w:val="none"/>
        </w:rPr>
        <w:t>附项目团队人员的身份证、学历证（若有）、学位证（若有）、近</w:t>
      </w:r>
      <w:r>
        <w:rPr>
          <w:rFonts w:hint="eastAsia" w:hAnsi="宋体"/>
          <w:highlight w:val="none"/>
          <w:lang w:val="en-US" w:eastAsia="zh-CN"/>
        </w:rPr>
        <w:t>6</w:t>
      </w:r>
      <w:r>
        <w:rPr>
          <w:rFonts w:hint="eastAsia" w:hAnsi="宋体"/>
          <w:highlight w:val="none"/>
        </w:rPr>
        <w:t>个月内任意1个月社保缴纳证明等相关资料复印件并加盖供应商公章。</w:t>
      </w:r>
    </w:p>
    <w:p w14:paraId="4B7C6850">
      <w:pPr>
        <w:pStyle w:val="5"/>
        <w:numPr>
          <w:ilvl w:val="0"/>
          <w:numId w:val="20"/>
        </w:numPr>
        <w:spacing w:line="360" w:lineRule="auto"/>
        <w:ind w:left="0" w:leftChars="0" w:firstLine="0" w:firstLineChars="0"/>
        <w:rPr>
          <w:rFonts w:hint="eastAsia" w:hAnsi="宋体"/>
          <w:highlight w:val="none"/>
        </w:rPr>
      </w:pPr>
      <w:r>
        <w:rPr>
          <w:rFonts w:hint="eastAsia" w:ascii="宋体" w:hAnsi="宋体" w:eastAsia="宋体" w:cs="宋体"/>
          <w:bCs/>
          <w:iCs/>
          <w:sz w:val="24"/>
          <w:lang w:val="en-US" w:eastAsia="zh-CN"/>
        </w:rPr>
        <w:t>按磋商文件要求</w:t>
      </w:r>
      <w:r>
        <w:rPr>
          <w:rFonts w:hint="eastAsia" w:ascii="宋体" w:hAnsi="宋体" w:eastAsia="宋体" w:cs="宋体"/>
          <w:bCs/>
          <w:iCs/>
          <w:sz w:val="24"/>
        </w:rPr>
        <w:t>提供项目负责人背景情况介绍及能体现其担任类似项目负责人的证明材料或承诺</w:t>
      </w:r>
      <w:r>
        <w:rPr>
          <w:rFonts w:hint="eastAsia" w:hAnsi="宋体"/>
          <w:highlight w:val="none"/>
        </w:rPr>
        <w:t>并加盖供应商公章</w:t>
      </w:r>
      <w:r>
        <w:rPr>
          <w:rFonts w:hint="eastAsia" w:hAnsi="宋体"/>
          <w:highlight w:val="none"/>
          <w:lang w:eastAsia="zh-CN"/>
        </w:rPr>
        <w:t>。</w:t>
      </w:r>
    </w:p>
    <w:p w14:paraId="2CFDF261">
      <w:pPr>
        <w:pStyle w:val="5"/>
        <w:numPr>
          <w:ilvl w:val="0"/>
          <w:numId w:val="20"/>
        </w:numPr>
        <w:spacing w:line="360" w:lineRule="auto"/>
        <w:ind w:left="0" w:leftChars="0" w:firstLine="0" w:firstLineChars="0"/>
        <w:rPr>
          <w:rFonts w:hint="eastAsia" w:hAnsi="宋体"/>
          <w:highlight w:val="none"/>
        </w:rPr>
      </w:pPr>
      <w:r>
        <w:rPr>
          <w:rFonts w:hint="eastAsia" w:ascii="宋体" w:hAnsi="宋体" w:eastAsia="宋体" w:cs="宋体"/>
          <w:bCs/>
          <w:iCs/>
          <w:sz w:val="24"/>
          <w:lang w:val="en-US" w:eastAsia="zh-CN"/>
        </w:rPr>
        <w:t>按磋商文件要求</w:t>
      </w:r>
      <w:r>
        <w:rPr>
          <w:rFonts w:hint="eastAsia" w:ascii="宋体" w:hAnsi="宋体" w:eastAsia="宋体" w:cs="宋体"/>
          <w:bCs/>
          <w:iCs/>
          <w:sz w:val="24"/>
        </w:rPr>
        <w:t>提供</w:t>
      </w:r>
      <w:r>
        <w:rPr>
          <w:rFonts w:hint="eastAsia" w:ascii="宋体" w:hAnsi="宋体" w:eastAsia="宋体" w:cs="宋体"/>
          <w:bCs/>
          <w:iCs/>
          <w:sz w:val="24"/>
          <w:lang w:val="en-US" w:eastAsia="zh-CN"/>
        </w:rPr>
        <w:t>团队人员</w:t>
      </w:r>
      <w:r>
        <w:rPr>
          <w:rFonts w:hint="eastAsia" w:ascii="宋体" w:hAnsi="宋体" w:eastAsia="宋体" w:cs="宋体"/>
          <w:bCs/>
          <w:iCs/>
          <w:sz w:val="24"/>
        </w:rPr>
        <w:t>业绩证明</w:t>
      </w:r>
      <w:r>
        <w:rPr>
          <w:rFonts w:hint="eastAsia" w:ascii="宋体" w:hAnsi="宋体" w:eastAsia="宋体" w:cs="宋体"/>
          <w:bCs/>
          <w:iCs/>
          <w:sz w:val="24"/>
          <w:lang w:val="en-US" w:eastAsia="zh-CN"/>
        </w:rPr>
        <w:t>材料并加盖供应商公章。</w:t>
      </w:r>
    </w:p>
    <w:p w14:paraId="11C770FE">
      <w:pPr>
        <w:spacing w:line="360" w:lineRule="auto"/>
        <w:rPr>
          <w:szCs w:val="21"/>
          <w:highlight w:val="none"/>
        </w:rPr>
      </w:pPr>
    </w:p>
    <w:p w14:paraId="64BD0E25">
      <w:pPr>
        <w:pStyle w:val="5"/>
        <w:rPr>
          <w:szCs w:val="21"/>
          <w:highlight w:val="none"/>
        </w:rPr>
      </w:pPr>
    </w:p>
    <w:p w14:paraId="69D30B0E">
      <w:pPr>
        <w:rPr>
          <w:szCs w:val="21"/>
          <w:highlight w:val="none"/>
        </w:rPr>
      </w:pPr>
    </w:p>
    <w:p w14:paraId="21D90E45">
      <w:pPr>
        <w:pStyle w:val="5"/>
        <w:rPr>
          <w:highlight w:val="none"/>
        </w:rPr>
      </w:pPr>
    </w:p>
    <w:p w14:paraId="05527972">
      <w:pPr>
        <w:autoSpaceDE w:val="0"/>
        <w:autoSpaceDN w:val="0"/>
        <w:adjustRightInd w:val="0"/>
        <w:snapToGrid w:val="0"/>
        <w:spacing w:before="25" w:after="25" w:line="360" w:lineRule="auto"/>
        <w:rPr>
          <w:color w:val="000000"/>
          <w:sz w:val="24"/>
          <w:highlight w:val="none"/>
          <w:lang w:val="zh-CN"/>
        </w:rPr>
      </w:pPr>
      <w:bookmarkStart w:id="761" w:name="_Toc68707669"/>
      <w:r>
        <w:rPr>
          <w:color w:val="000000"/>
          <w:sz w:val="24"/>
          <w:highlight w:val="none"/>
        </w:rPr>
        <w:t>供应商授权代表签字（或加盖供应商公章）</w:t>
      </w:r>
      <w:r>
        <w:rPr>
          <w:color w:val="000000"/>
          <w:sz w:val="24"/>
          <w:highlight w:val="none"/>
          <w:lang w:val="zh-CN"/>
        </w:rPr>
        <w:t xml:space="preserve">：___________ </w:t>
      </w:r>
    </w:p>
    <w:p w14:paraId="3F3405C9">
      <w:pPr>
        <w:widowControl/>
        <w:jc w:val="left"/>
        <w:rPr>
          <w:color w:val="000000"/>
          <w:sz w:val="24"/>
          <w:szCs w:val="20"/>
          <w:highlight w:val="none"/>
        </w:rPr>
      </w:pPr>
      <w:r>
        <w:rPr>
          <w:color w:val="000000"/>
          <w:sz w:val="24"/>
          <w:szCs w:val="20"/>
          <w:highlight w:val="none"/>
        </w:rPr>
        <w:t xml:space="preserve">日期：____年____月____日   </w:t>
      </w:r>
    </w:p>
    <w:bookmarkEnd w:id="761"/>
    <w:p w14:paraId="373BB8E0">
      <w:pPr>
        <w:spacing w:line="360" w:lineRule="auto"/>
        <w:rPr>
          <w:sz w:val="24"/>
          <w:highlight w:val="none"/>
        </w:rPr>
      </w:pPr>
    </w:p>
    <w:p w14:paraId="58B31BDC">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0961A5A1">
      <w:pPr>
        <w:spacing w:line="360" w:lineRule="auto"/>
        <w:outlineLvl w:val="2"/>
        <w:rPr>
          <w:sz w:val="24"/>
          <w:szCs w:val="20"/>
          <w:highlight w:val="none"/>
        </w:rPr>
      </w:pPr>
      <w:bookmarkStart w:id="762" w:name="_Toc68707670"/>
      <w:r>
        <w:rPr>
          <w:rFonts w:hint="eastAsia"/>
          <w:sz w:val="24"/>
          <w:szCs w:val="20"/>
          <w:highlight w:val="none"/>
        </w:rPr>
        <w:t xml:space="preserve">13 </w:t>
      </w:r>
      <w:r>
        <w:rPr>
          <w:sz w:val="24"/>
          <w:szCs w:val="20"/>
          <w:highlight w:val="none"/>
        </w:rPr>
        <w:t>技术文件</w:t>
      </w:r>
      <w:bookmarkEnd w:id="762"/>
    </w:p>
    <w:p w14:paraId="6238AB19">
      <w:pPr>
        <w:spacing w:line="360" w:lineRule="auto"/>
        <w:ind w:left="420" w:right="-57" w:rightChars="-27"/>
        <w:rPr>
          <w:highlight w:val="none"/>
        </w:rPr>
      </w:pPr>
    </w:p>
    <w:p w14:paraId="2F6E7B67">
      <w:pPr>
        <w:spacing w:line="360" w:lineRule="auto"/>
        <w:ind w:right="-57" w:rightChars="-27"/>
        <w:rPr>
          <w:sz w:val="24"/>
          <w:highlight w:val="none"/>
        </w:rPr>
      </w:pPr>
      <w:r>
        <w:rPr>
          <w:sz w:val="24"/>
          <w:highlight w:val="none"/>
        </w:rPr>
        <w:t>注： 包括但不限于以下部分</w:t>
      </w:r>
    </w:p>
    <w:p w14:paraId="054CB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01包：</w:t>
      </w:r>
    </w:p>
    <w:p w14:paraId="76279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售后服务方案</w:t>
      </w:r>
    </w:p>
    <w:p w14:paraId="3AC95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保修时间</w:t>
      </w:r>
    </w:p>
    <w:p w14:paraId="19CE1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培训方案</w:t>
      </w:r>
    </w:p>
    <w:p w14:paraId="72680C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供货方案</w:t>
      </w:r>
    </w:p>
    <w:p w14:paraId="0872C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highlight w:val="none"/>
          <w:lang w:val="en-US" w:eastAsia="zh-CN"/>
        </w:rPr>
      </w:pPr>
    </w:p>
    <w:p w14:paraId="11463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02包：</w:t>
      </w:r>
    </w:p>
    <w:p w14:paraId="736FE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设计方案</w:t>
      </w:r>
    </w:p>
    <w:p w14:paraId="64AE3B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施工方案</w:t>
      </w:r>
    </w:p>
    <w:p w14:paraId="635DB1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服务承诺方案</w:t>
      </w:r>
    </w:p>
    <w:p w14:paraId="23768A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安全及应急管理预案</w:t>
      </w:r>
    </w:p>
    <w:p w14:paraId="18225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rPr>
        <w:t>后期维护承诺</w:t>
      </w:r>
    </w:p>
    <w:p w14:paraId="2F489F0D">
      <w:pPr>
        <w:rPr>
          <w:rFonts w:eastAsia="宋体"/>
          <w:sz w:val="24"/>
          <w:highlight w:val="none"/>
        </w:rPr>
      </w:pPr>
    </w:p>
    <w:p w14:paraId="5C4B2BCA">
      <w:pPr>
        <w:rPr>
          <w:rFonts w:eastAsia="宋体"/>
          <w:sz w:val="24"/>
          <w:highlight w:val="none"/>
        </w:rPr>
      </w:pPr>
      <w:r>
        <w:rPr>
          <w:rFonts w:eastAsia="宋体"/>
          <w:sz w:val="24"/>
          <w:highlight w:val="none"/>
        </w:rPr>
        <w:br w:type="page"/>
      </w:r>
    </w:p>
    <w:p w14:paraId="28CC3203">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14:paraId="51F4889A">
      <w:pPr>
        <w:widowControl/>
        <w:jc w:val="left"/>
        <w:rPr>
          <w:rFonts w:eastAsia="宋体"/>
          <w:kern w:val="0"/>
          <w:sz w:val="24"/>
          <w:szCs w:val="20"/>
          <w:highlight w:val="none"/>
        </w:rPr>
      </w:pPr>
    </w:p>
    <w:p w14:paraId="4CAD06A7">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14:paraId="181C9B0B">
      <w:pPr>
        <w:tabs>
          <w:tab w:val="left" w:pos="1800"/>
          <w:tab w:val="left" w:pos="5580"/>
        </w:tabs>
        <w:spacing w:line="360" w:lineRule="auto"/>
        <w:jc w:val="left"/>
        <w:rPr>
          <w:rFonts w:eastAsia="宋体"/>
          <w:color w:val="000000"/>
          <w:sz w:val="24"/>
          <w:highlight w:val="none"/>
        </w:rPr>
      </w:pPr>
    </w:p>
    <w:p w14:paraId="2D8AB3AD">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1E05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noWrap w:val="0"/>
            <w:vAlign w:val="center"/>
          </w:tcPr>
          <w:p w14:paraId="6CB5F9A6">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7F5576DE">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6A99E85A">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0A2ECBC0">
            <w:pPr>
              <w:tabs>
                <w:tab w:val="left" w:pos="5580"/>
              </w:tabs>
              <w:jc w:val="center"/>
              <w:rPr>
                <w:rFonts w:eastAsia="宋体"/>
                <w:b/>
                <w:sz w:val="24"/>
                <w:highlight w:val="none"/>
              </w:rPr>
            </w:pPr>
            <w:r>
              <w:rPr>
                <w:rFonts w:eastAsia="宋体"/>
                <w:b/>
                <w:sz w:val="24"/>
                <w:highlight w:val="none"/>
              </w:rPr>
              <w:t>其他</w:t>
            </w:r>
          </w:p>
          <w:p w14:paraId="0A246C39">
            <w:pPr>
              <w:tabs>
                <w:tab w:val="left" w:pos="5580"/>
              </w:tabs>
              <w:jc w:val="center"/>
              <w:rPr>
                <w:rFonts w:eastAsia="宋体"/>
                <w:b/>
                <w:sz w:val="24"/>
                <w:highlight w:val="none"/>
              </w:rPr>
            </w:pPr>
            <w:r>
              <w:rPr>
                <w:rFonts w:eastAsia="宋体"/>
                <w:b/>
                <w:sz w:val="24"/>
                <w:highlight w:val="none"/>
              </w:rPr>
              <w:t>声明</w:t>
            </w:r>
          </w:p>
        </w:tc>
      </w:tr>
      <w:tr w14:paraId="04EA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624024A5">
            <w:pPr>
              <w:tabs>
                <w:tab w:val="left" w:pos="5580"/>
              </w:tabs>
              <w:jc w:val="center"/>
              <w:rPr>
                <w:rFonts w:eastAsia="宋体"/>
                <w:sz w:val="24"/>
                <w:highlight w:val="none"/>
              </w:rPr>
            </w:pPr>
          </w:p>
        </w:tc>
        <w:tc>
          <w:tcPr>
            <w:tcW w:w="1498" w:type="pct"/>
            <w:vMerge w:val="continue"/>
            <w:noWrap w:val="0"/>
            <w:vAlign w:val="center"/>
          </w:tcPr>
          <w:p w14:paraId="72A7A1B0">
            <w:pPr>
              <w:tabs>
                <w:tab w:val="left" w:pos="5580"/>
              </w:tabs>
              <w:jc w:val="center"/>
              <w:rPr>
                <w:rFonts w:eastAsia="宋体"/>
                <w:sz w:val="24"/>
                <w:highlight w:val="none"/>
              </w:rPr>
            </w:pPr>
          </w:p>
        </w:tc>
        <w:tc>
          <w:tcPr>
            <w:tcW w:w="1114" w:type="pct"/>
            <w:noWrap w:val="0"/>
            <w:vAlign w:val="center"/>
          </w:tcPr>
          <w:p w14:paraId="6855AEC6">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5E17182C">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4EF10862">
            <w:pPr>
              <w:tabs>
                <w:tab w:val="left" w:pos="5580"/>
              </w:tabs>
              <w:ind w:firstLine="482"/>
              <w:jc w:val="center"/>
              <w:rPr>
                <w:rFonts w:eastAsia="宋体"/>
                <w:b/>
                <w:sz w:val="24"/>
                <w:highlight w:val="none"/>
              </w:rPr>
            </w:pPr>
          </w:p>
        </w:tc>
      </w:tr>
      <w:tr w14:paraId="3439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E3464A0">
            <w:pPr>
              <w:tabs>
                <w:tab w:val="left" w:pos="5580"/>
              </w:tabs>
              <w:jc w:val="center"/>
              <w:rPr>
                <w:rFonts w:eastAsia="宋体"/>
                <w:sz w:val="24"/>
                <w:highlight w:val="none"/>
              </w:rPr>
            </w:pPr>
          </w:p>
        </w:tc>
        <w:tc>
          <w:tcPr>
            <w:tcW w:w="1498" w:type="pct"/>
            <w:noWrap w:val="0"/>
            <w:vAlign w:val="center"/>
          </w:tcPr>
          <w:p w14:paraId="4F212362">
            <w:pPr>
              <w:tabs>
                <w:tab w:val="left" w:pos="5580"/>
              </w:tabs>
              <w:jc w:val="center"/>
              <w:rPr>
                <w:rFonts w:eastAsia="宋体"/>
                <w:sz w:val="24"/>
                <w:highlight w:val="none"/>
              </w:rPr>
            </w:pPr>
          </w:p>
        </w:tc>
        <w:tc>
          <w:tcPr>
            <w:tcW w:w="1114" w:type="pct"/>
            <w:noWrap w:val="0"/>
            <w:vAlign w:val="center"/>
          </w:tcPr>
          <w:p w14:paraId="5A06C758">
            <w:pPr>
              <w:tabs>
                <w:tab w:val="left" w:pos="5580"/>
              </w:tabs>
              <w:jc w:val="center"/>
              <w:rPr>
                <w:rFonts w:eastAsia="宋体"/>
                <w:sz w:val="24"/>
                <w:highlight w:val="none"/>
              </w:rPr>
            </w:pPr>
          </w:p>
        </w:tc>
        <w:tc>
          <w:tcPr>
            <w:tcW w:w="992" w:type="pct"/>
            <w:noWrap w:val="0"/>
            <w:vAlign w:val="center"/>
          </w:tcPr>
          <w:p w14:paraId="4C96C9C7">
            <w:pPr>
              <w:tabs>
                <w:tab w:val="left" w:pos="5580"/>
              </w:tabs>
              <w:jc w:val="center"/>
              <w:rPr>
                <w:rFonts w:eastAsia="宋体"/>
                <w:sz w:val="24"/>
                <w:highlight w:val="none"/>
              </w:rPr>
            </w:pPr>
          </w:p>
        </w:tc>
        <w:tc>
          <w:tcPr>
            <w:tcW w:w="949" w:type="pct"/>
            <w:noWrap w:val="0"/>
            <w:vAlign w:val="center"/>
          </w:tcPr>
          <w:p w14:paraId="15F8441C">
            <w:pPr>
              <w:tabs>
                <w:tab w:val="left" w:pos="5580"/>
              </w:tabs>
              <w:jc w:val="center"/>
              <w:rPr>
                <w:rFonts w:eastAsia="宋体"/>
                <w:sz w:val="24"/>
                <w:highlight w:val="none"/>
              </w:rPr>
            </w:pPr>
          </w:p>
        </w:tc>
      </w:tr>
    </w:tbl>
    <w:p w14:paraId="17671820">
      <w:pPr>
        <w:autoSpaceDE w:val="0"/>
        <w:autoSpaceDN w:val="0"/>
        <w:adjustRightInd w:val="0"/>
        <w:jc w:val="left"/>
        <w:rPr>
          <w:rFonts w:eastAsia="宋体"/>
          <w:color w:val="000000"/>
          <w:kern w:val="0"/>
          <w:sz w:val="24"/>
          <w:highlight w:val="none"/>
        </w:rPr>
      </w:pPr>
    </w:p>
    <w:p w14:paraId="55F3F440">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3F74EC37">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49927179">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0E4AF690">
      <w:pPr>
        <w:numPr>
          <w:ilvl w:val="0"/>
          <w:numId w:val="0"/>
        </w:numPr>
        <w:tabs>
          <w:tab w:val="left" w:pos="5580"/>
        </w:tabs>
        <w:rPr>
          <w:rFonts w:eastAsia="宋体"/>
          <w:color w:val="000000"/>
          <w:sz w:val="24"/>
          <w:szCs w:val="20"/>
          <w:highlight w:val="none"/>
        </w:rPr>
      </w:pPr>
    </w:p>
    <w:p w14:paraId="0277045C">
      <w:pPr>
        <w:autoSpaceDE w:val="0"/>
        <w:autoSpaceDN w:val="0"/>
        <w:adjustRightInd w:val="0"/>
        <w:snapToGrid w:val="0"/>
        <w:spacing w:before="25" w:after="25" w:line="360" w:lineRule="auto"/>
        <w:rPr>
          <w:rFonts w:eastAsia="宋体"/>
          <w:color w:val="000000"/>
          <w:sz w:val="24"/>
          <w:highlight w:val="none"/>
          <w:lang w:val="zh-CN"/>
        </w:rPr>
      </w:pPr>
    </w:p>
    <w:p w14:paraId="0DBF7905">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6445774C">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3E077A92">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34FD5DD1">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2CD16091">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2BAA0281">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302224ED">
      <w:pPr>
        <w:adjustRightInd w:val="0"/>
        <w:snapToGrid w:val="0"/>
        <w:spacing w:before="240" w:beforeLines="100" w:after="240" w:afterLines="100"/>
        <w:jc w:val="left"/>
        <w:rPr>
          <w:rFonts w:eastAsia="宋体"/>
          <w:b/>
          <w:i/>
          <w:color w:val="FF0000"/>
          <w:sz w:val="24"/>
          <w:highlight w:val="none"/>
        </w:rPr>
      </w:pPr>
    </w:p>
    <w:p w14:paraId="26CE79DB">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2C2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CA2AE5C">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0CFF22BD">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6DA7F4CA">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19E6962C">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6CDB7528">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42A3BE19">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4651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7C784E16">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629BF67D">
            <w:pPr>
              <w:adjustRightInd w:val="0"/>
              <w:snapToGrid w:val="0"/>
              <w:jc w:val="left"/>
              <w:rPr>
                <w:rFonts w:eastAsia="宋体"/>
                <w:color w:val="000000"/>
                <w:sz w:val="24"/>
                <w:highlight w:val="none"/>
              </w:rPr>
            </w:pPr>
          </w:p>
        </w:tc>
        <w:tc>
          <w:tcPr>
            <w:tcW w:w="725" w:type="pct"/>
            <w:noWrap w:val="0"/>
            <w:vAlign w:val="center"/>
          </w:tcPr>
          <w:p w14:paraId="0DAE7734">
            <w:pPr>
              <w:adjustRightInd w:val="0"/>
              <w:snapToGrid w:val="0"/>
              <w:jc w:val="left"/>
              <w:rPr>
                <w:rFonts w:eastAsia="宋体"/>
                <w:color w:val="000000"/>
                <w:sz w:val="24"/>
                <w:highlight w:val="none"/>
              </w:rPr>
            </w:pPr>
          </w:p>
        </w:tc>
        <w:tc>
          <w:tcPr>
            <w:tcW w:w="724" w:type="pct"/>
            <w:noWrap w:val="0"/>
            <w:vAlign w:val="center"/>
          </w:tcPr>
          <w:p w14:paraId="05787488">
            <w:pPr>
              <w:adjustRightInd w:val="0"/>
              <w:snapToGrid w:val="0"/>
              <w:jc w:val="left"/>
              <w:rPr>
                <w:rFonts w:eastAsia="宋体"/>
                <w:color w:val="000000"/>
                <w:sz w:val="24"/>
                <w:highlight w:val="none"/>
              </w:rPr>
            </w:pPr>
          </w:p>
        </w:tc>
        <w:tc>
          <w:tcPr>
            <w:tcW w:w="724" w:type="pct"/>
            <w:noWrap w:val="0"/>
            <w:vAlign w:val="center"/>
          </w:tcPr>
          <w:p w14:paraId="4CFE2810">
            <w:pPr>
              <w:adjustRightInd w:val="0"/>
              <w:snapToGrid w:val="0"/>
              <w:jc w:val="left"/>
              <w:rPr>
                <w:rFonts w:eastAsia="宋体"/>
                <w:color w:val="000000"/>
                <w:sz w:val="24"/>
                <w:highlight w:val="none"/>
              </w:rPr>
            </w:pPr>
          </w:p>
        </w:tc>
        <w:tc>
          <w:tcPr>
            <w:tcW w:w="920" w:type="pct"/>
            <w:noWrap w:val="0"/>
            <w:vAlign w:val="center"/>
          </w:tcPr>
          <w:p w14:paraId="03DA1F5D">
            <w:pPr>
              <w:adjustRightInd w:val="0"/>
              <w:snapToGrid w:val="0"/>
              <w:jc w:val="left"/>
              <w:rPr>
                <w:rFonts w:eastAsia="宋体"/>
                <w:color w:val="000000"/>
                <w:sz w:val="24"/>
                <w:highlight w:val="none"/>
              </w:rPr>
            </w:pPr>
          </w:p>
        </w:tc>
      </w:tr>
      <w:tr w14:paraId="68EA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0AA81694">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7ACA66A5">
            <w:pPr>
              <w:adjustRightInd w:val="0"/>
              <w:snapToGrid w:val="0"/>
              <w:jc w:val="left"/>
              <w:rPr>
                <w:rFonts w:eastAsia="宋体"/>
                <w:color w:val="000000"/>
                <w:sz w:val="24"/>
                <w:highlight w:val="none"/>
              </w:rPr>
            </w:pPr>
          </w:p>
        </w:tc>
        <w:tc>
          <w:tcPr>
            <w:tcW w:w="725" w:type="pct"/>
            <w:noWrap w:val="0"/>
            <w:vAlign w:val="center"/>
          </w:tcPr>
          <w:p w14:paraId="63538EF0">
            <w:pPr>
              <w:adjustRightInd w:val="0"/>
              <w:snapToGrid w:val="0"/>
              <w:jc w:val="left"/>
              <w:rPr>
                <w:rFonts w:eastAsia="宋体"/>
                <w:color w:val="000000"/>
                <w:sz w:val="24"/>
                <w:highlight w:val="none"/>
              </w:rPr>
            </w:pPr>
          </w:p>
        </w:tc>
        <w:tc>
          <w:tcPr>
            <w:tcW w:w="724" w:type="pct"/>
            <w:noWrap w:val="0"/>
            <w:vAlign w:val="center"/>
          </w:tcPr>
          <w:p w14:paraId="071DDA8B">
            <w:pPr>
              <w:adjustRightInd w:val="0"/>
              <w:snapToGrid w:val="0"/>
              <w:jc w:val="left"/>
              <w:rPr>
                <w:rFonts w:eastAsia="宋体"/>
                <w:color w:val="000000"/>
                <w:sz w:val="24"/>
                <w:highlight w:val="none"/>
              </w:rPr>
            </w:pPr>
          </w:p>
        </w:tc>
        <w:tc>
          <w:tcPr>
            <w:tcW w:w="724" w:type="pct"/>
            <w:noWrap w:val="0"/>
            <w:vAlign w:val="center"/>
          </w:tcPr>
          <w:p w14:paraId="1CCC69E1">
            <w:pPr>
              <w:adjustRightInd w:val="0"/>
              <w:snapToGrid w:val="0"/>
              <w:jc w:val="left"/>
              <w:rPr>
                <w:rFonts w:eastAsia="宋体"/>
                <w:color w:val="000000"/>
                <w:sz w:val="24"/>
                <w:highlight w:val="none"/>
              </w:rPr>
            </w:pPr>
          </w:p>
        </w:tc>
        <w:tc>
          <w:tcPr>
            <w:tcW w:w="920" w:type="pct"/>
            <w:noWrap w:val="0"/>
            <w:vAlign w:val="center"/>
          </w:tcPr>
          <w:p w14:paraId="06A29375">
            <w:pPr>
              <w:adjustRightInd w:val="0"/>
              <w:snapToGrid w:val="0"/>
              <w:jc w:val="left"/>
              <w:rPr>
                <w:rFonts w:eastAsia="宋体"/>
                <w:color w:val="000000"/>
                <w:sz w:val="24"/>
                <w:highlight w:val="none"/>
              </w:rPr>
            </w:pPr>
          </w:p>
        </w:tc>
      </w:tr>
      <w:tr w14:paraId="5A7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6808DEB3">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6410BF6C">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5A181F28">
            <w:pPr>
              <w:adjustRightInd w:val="0"/>
              <w:snapToGrid w:val="0"/>
              <w:jc w:val="left"/>
              <w:rPr>
                <w:rFonts w:eastAsia="宋体"/>
                <w:color w:val="000000"/>
                <w:sz w:val="24"/>
                <w:highlight w:val="none"/>
              </w:rPr>
            </w:pPr>
          </w:p>
        </w:tc>
        <w:tc>
          <w:tcPr>
            <w:tcW w:w="724" w:type="pct"/>
            <w:noWrap w:val="0"/>
            <w:vAlign w:val="center"/>
          </w:tcPr>
          <w:p w14:paraId="5F683A3D">
            <w:pPr>
              <w:adjustRightInd w:val="0"/>
              <w:snapToGrid w:val="0"/>
              <w:jc w:val="left"/>
              <w:rPr>
                <w:rFonts w:eastAsia="宋体"/>
                <w:color w:val="000000"/>
                <w:sz w:val="24"/>
                <w:highlight w:val="none"/>
              </w:rPr>
            </w:pPr>
          </w:p>
        </w:tc>
        <w:tc>
          <w:tcPr>
            <w:tcW w:w="724" w:type="pct"/>
            <w:noWrap w:val="0"/>
            <w:vAlign w:val="center"/>
          </w:tcPr>
          <w:p w14:paraId="2BC05854">
            <w:pPr>
              <w:adjustRightInd w:val="0"/>
              <w:snapToGrid w:val="0"/>
              <w:jc w:val="left"/>
              <w:rPr>
                <w:rFonts w:eastAsia="宋体"/>
                <w:color w:val="000000"/>
                <w:sz w:val="24"/>
                <w:highlight w:val="none"/>
              </w:rPr>
            </w:pPr>
          </w:p>
        </w:tc>
        <w:tc>
          <w:tcPr>
            <w:tcW w:w="920" w:type="pct"/>
            <w:noWrap w:val="0"/>
            <w:vAlign w:val="center"/>
          </w:tcPr>
          <w:p w14:paraId="67E12301">
            <w:pPr>
              <w:adjustRightInd w:val="0"/>
              <w:snapToGrid w:val="0"/>
              <w:jc w:val="left"/>
              <w:rPr>
                <w:rFonts w:eastAsia="宋体"/>
                <w:color w:val="000000"/>
                <w:sz w:val="24"/>
                <w:highlight w:val="none"/>
              </w:rPr>
            </w:pPr>
          </w:p>
        </w:tc>
      </w:tr>
      <w:tr w14:paraId="7269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21E247E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50CC244C">
            <w:pPr>
              <w:adjustRightInd w:val="0"/>
              <w:snapToGrid w:val="0"/>
              <w:jc w:val="left"/>
              <w:rPr>
                <w:rFonts w:eastAsia="宋体"/>
                <w:color w:val="000000"/>
                <w:sz w:val="24"/>
                <w:highlight w:val="none"/>
              </w:rPr>
            </w:pPr>
          </w:p>
        </w:tc>
        <w:tc>
          <w:tcPr>
            <w:tcW w:w="724" w:type="pct"/>
            <w:noWrap w:val="0"/>
            <w:vAlign w:val="center"/>
          </w:tcPr>
          <w:p w14:paraId="047025C8">
            <w:pPr>
              <w:adjustRightInd w:val="0"/>
              <w:snapToGrid w:val="0"/>
              <w:jc w:val="left"/>
              <w:rPr>
                <w:rFonts w:eastAsia="宋体"/>
                <w:color w:val="000000"/>
                <w:sz w:val="24"/>
                <w:highlight w:val="none"/>
              </w:rPr>
            </w:pPr>
          </w:p>
        </w:tc>
        <w:tc>
          <w:tcPr>
            <w:tcW w:w="920" w:type="pct"/>
            <w:noWrap w:val="0"/>
            <w:vAlign w:val="center"/>
          </w:tcPr>
          <w:p w14:paraId="3E7B15E9">
            <w:pPr>
              <w:adjustRightInd w:val="0"/>
              <w:snapToGrid w:val="0"/>
              <w:jc w:val="left"/>
              <w:rPr>
                <w:rFonts w:eastAsia="宋体"/>
                <w:color w:val="000000"/>
                <w:sz w:val="24"/>
                <w:highlight w:val="none"/>
              </w:rPr>
            </w:pPr>
          </w:p>
        </w:tc>
      </w:tr>
    </w:tbl>
    <w:p w14:paraId="4B88F1E5">
      <w:pPr>
        <w:tabs>
          <w:tab w:val="left" w:pos="1800"/>
          <w:tab w:val="left" w:pos="5580"/>
        </w:tabs>
        <w:jc w:val="left"/>
        <w:rPr>
          <w:rFonts w:eastAsia="宋体"/>
          <w:color w:val="000000"/>
          <w:sz w:val="24"/>
          <w:highlight w:val="none"/>
        </w:rPr>
      </w:pPr>
    </w:p>
    <w:p w14:paraId="775072D5">
      <w:pPr>
        <w:tabs>
          <w:tab w:val="left" w:pos="1800"/>
          <w:tab w:val="left" w:pos="5580"/>
        </w:tabs>
        <w:jc w:val="left"/>
        <w:rPr>
          <w:rFonts w:eastAsia="宋体"/>
          <w:color w:val="000000"/>
          <w:sz w:val="24"/>
          <w:highlight w:val="none"/>
        </w:rPr>
      </w:pPr>
    </w:p>
    <w:p w14:paraId="3E5CA1F1">
      <w:pPr>
        <w:tabs>
          <w:tab w:val="left" w:pos="1800"/>
          <w:tab w:val="left" w:pos="5580"/>
        </w:tabs>
        <w:jc w:val="left"/>
        <w:rPr>
          <w:rFonts w:eastAsia="宋体"/>
          <w:color w:val="000000"/>
          <w:sz w:val="24"/>
          <w:highlight w:val="none"/>
        </w:rPr>
      </w:pPr>
    </w:p>
    <w:p w14:paraId="5BDB07C2">
      <w:pPr>
        <w:tabs>
          <w:tab w:val="left" w:pos="1800"/>
          <w:tab w:val="left" w:pos="5580"/>
        </w:tabs>
        <w:jc w:val="left"/>
        <w:rPr>
          <w:rFonts w:eastAsia="宋体"/>
          <w:color w:val="000000"/>
          <w:sz w:val="24"/>
          <w:highlight w:val="none"/>
        </w:rPr>
      </w:pPr>
    </w:p>
    <w:p w14:paraId="19B1FCF7">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50BBADC2">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2BA29574">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55882656">
      <w:pPr>
        <w:autoSpaceDE w:val="0"/>
        <w:autoSpaceDN w:val="0"/>
        <w:adjustRightInd w:val="0"/>
        <w:snapToGrid w:val="0"/>
        <w:spacing w:before="25" w:after="25" w:line="360" w:lineRule="auto"/>
        <w:rPr>
          <w:rFonts w:eastAsia="宋体"/>
          <w:color w:val="000000"/>
          <w:sz w:val="24"/>
          <w:highlight w:val="none"/>
          <w:lang w:val="zh-CN"/>
        </w:rPr>
      </w:pPr>
    </w:p>
    <w:p w14:paraId="0BCDD5A7">
      <w:pPr>
        <w:autoSpaceDE w:val="0"/>
        <w:autoSpaceDN w:val="0"/>
        <w:adjustRightInd w:val="0"/>
        <w:snapToGrid w:val="0"/>
        <w:spacing w:before="25" w:after="25" w:line="360" w:lineRule="auto"/>
        <w:rPr>
          <w:rFonts w:eastAsia="宋体"/>
          <w:color w:val="000000"/>
          <w:sz w:val="24"/>
          <w:highlight w:val="none"/>
          <w:lang w:val="zh-CN"/>
        </w:rPr>
      </w:pPr>
    </w:p>
    <w:p w14:paraId="24D39DE1">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3ED9BE80">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3C50AC87">
      <w:pPr>
        <w:widowControl/>
        <w:jc w:val="left"/>
        <w:rPr>
          <w:rFonts w:eastAsia="宋体"/>
          <w:b/>
          <w:sz w:val="36"/>
          <w:szCs w:val="36"/>
          <w:highlight w:val="none"/>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14:paraId="17EEC301">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75883533">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55074546">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5272083A">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14:paraId="41FA95E7">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420C557B">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C736AE0">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0085045B">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00F25C07">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44A2451F">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1B22F5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3DDBD52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162AF0F4">
            <w:pPr>
              <w:jc w:val="center"/>
              <w:rPr>
                <w:sz w:val="24"/>
                <w:szCs w:val="24"/>
                <w:highlight w:val="none"/>
              </w:rPr>
            </w:pPr>
          </w:p>
        </w:tc>
      </w:tr>
      <w:tr w14:paraId="57D9E3EA">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2AE0091">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AF2C26E">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BA44D79">
            <w:pPr>
              <w:jc w:val="center"/>
              <w:rPr>
                <w:sz w:val="24"/>
                <w:szCs w:val="24"/>
                <w:highlight w:val="none"/>
              </w:rPr>
            </w:pPr>
          </w:p>
        </w:tc>
      </w:tr>
      <w:tr w14:paraId="08DAA7D3">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B85F1F4">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42E9650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C5074CC">
            <w:pPr>
              <w:jc w:val="center"/>
              <w:rPr>
                <w:sz w:val="24"/>
                <w:szCs w:val="24"/>
                <w:highlight w:val="none"/>
              </w:rPr>
            </w:pPr>
          </w:p>
        </w:tc>
      </w:tr>
      <w:tr w14:paraId="5C693C64">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5915DE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B0ED2B1">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FD10673">
            <w:pPr>
              <w:jc w:val="center"/>
              <w:rPr>
                <w:sz w:val="24"/>
                <w:szCs w:val="24"/>
                <w:highlight w:val="none"/>
              </w:rPr>
            </w:pPr>
          </w:p>
        </w:tc>
      </w:tr>
    </w:tbl>
    <w:p w14:paraId="21F6B0EC">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0CF00E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7D555181">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6E21F642">
      <w:pPr>
        <w:pStyle w:val="84"/>
        <w:rPr>
          <w:rFonts w:hint="default"/>
          <w:highlight w:val="none"/>
          <w:lang w:val="en-US" w:eastAsia="zh-CN"/>
        </w:rPr>
      </w:pPr>
    </w:p>
    <w:p w14:paraId="28C1B3EC">
      <w:pPr>
        <w:rPr>
          <w:color w:val="000000"/>
          <w:sz w:val="24"/>
          <w:szCs w:val="20"/>
          <w:highlight w:val="none"/>
        </w:rPr>
      </w:pPr>
    </w:p>
    <w:p w14:paraId="5A779037">
      <w:pPr>
        <w:pStyle w:val="17"/>
        <w:spacing w:before="0" w:line="240" w:lineRule="auto"/>
        <w:ind w:left="221" w:right="234"/>
        <w:jc w:val="left"/>
        <w:rPr>
          <w:rFonts w:hint="eastAsia" w:ascii="Tahoma" w:hAnsi="Tahoma" w:eastAsia="宋体" w:cs="Tahoma"/>
          <w:spacing w:val="45"/>
          <w:highlight w:val="none"/>
          <w:lang w:val="en-US" w:eastAsia="zh-CN"/>
        </w:rPr>
      </w:pPr>
      <w:r>
        <w:rPr>
          <w:rFonts w:hint="eastAsia" w:ascii="Tahoma" w:hAnsi="Tahoma" w:eastAsia="宋体" w:cs="Tahoma"/>
          <w:spacing w:val="45"/>
          <w:highlight w:val="none"/>
          <w:lang w:val="en-US" w:eastAsia="zh-CN"/>
        </w:rPr>
        <w:t>16-2</w:t>
      </w:r>
      <w:r>
        <w:rPr>
          <w:rFonts w:hint="eastAsia" w:ascii="宋体" w:hAnsi="宋体" w:eastAsia="宋体" w:cs="Times New Roman"/>
          <w:highlight w:val="none"/>
          <w:lang w:val="en-US" w:eastAsia="zh-CN"/>
        </w:rPr>
        <w:t>资质证书（0</w:t>
      </w:r>
      <w:r>
        <w:rPr>
          <w:rFonts w:hint="eastAsia" w:cs="Times New Roman"/>
          <w:highlight w:val="none"/>
          <w:lang w:val="en-US" w:eastAsia="zh-CN"/>
        </w:rPr>
        <w:t>1</w:t>
      </w:r>
      <w:r>
        <w:rPr>
          <w:rFonts w:hint="eastAsia" w:ascii="宋体" w:hAnsi="宋体" w:eastAsia="宋体" w:cs="Times New Roman"/>
          <w:highlight w:val="none"/>
          <w:lang w:val="en-US" w:eastAsia="zh-CN"/>
        </w:rPr>
        <w:t>包）</w:t>
      </w:r>
    </w:p>
    <w:p w14:paraId="75315E6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spacing w:val="-6"/>
          <w:highlight w:val="none"/>
          <w:lang w:val="en-US" w:eastAsia="zh-CN"/>
        </w:rPr>
      </w:pPr>
      <w:r>
        <w:rPr>
          <w:rFonts w:hint="eastAsia" w:ascii="宋体" w:hAnsi="宋体" w:eastAsia="宋体" w:cs="宋体"/>
          <w:spacing w:val="-6"/>
          <w:highlight w:val="none"/>
        </w:rPr>
        <w:t>有效期内的ISO9001质量管理体系、ISO45001职业健康安全管理体系、ISO14001环境管理体系认证证书</w:t>
      </w:r>
      <w:r>
        <w:rPr>
          <w:rFonts w:ascii="宋体" w:hAnsi="宋体" w:eastAsia="宋体" w:cs="宋体"/>
          <w:sz w:val="24"/>
          <w:highlight w:val="none"/>
        </w:rPr>
        <w:t>复印件并加盖公章</w:t>
      </w:r>
      <w:r>
        <w:rPr>
          <w:rFonts w:hint="eastAsia" w:ascii="宋体" w:hAnsi="宋体" w:eastAsia="宋体" w:cs="宋体"/>
          <w:sz w:val="24"/>
          <w:highlight w:val="none"/>
          <w:lang w:eastAsia="zh-CN"/>
        </w:rPr>
        <w:t>。</w:t>
      </w:r>
    </w:p>
    <w:sectPr>
      <w:headerReference r:id="rId31" w:type="default"/>
      <w:footerReference r:id="rId32"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063E">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1171">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9367">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16C2ACB">
    <w:pPr>
      <w:pStyle w:val="28"/>
      <w:ind w:right="360"/>
    </w:pPr>
  </w:p>
  <w:p w14:paraId="0AB0E93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9E8">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9819">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A8FCEB0">
    <w:pPr>
      <w:pStyle w:val="28"/>
      <w:ind w:right="360"/>
    </w:pPr>
  </w:p>
  <w:p w14:paraId="721FFB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2D2A">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F78D">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5F4A87">
                          <w:pPr>
                            <w:pStyle w:val="2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2A5F4A87">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47E9">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1F9BBE">
                          <w:pPr>
                            <w:pStyle w:val="28"/>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101F9BBE">
                    <w:pPr>
                      <w:pStyle w:val="2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051B">
    <w:pPr>
      <w:pStyle w:val="28"/>
      <w:framePr w:wrap="around" w:vAnchor="text" w:hAnchor="margin" w:xAlign="center" w:y="1"/>
      <w:rPr>
        <w:rStyle w:val="50"/>
      </w:rPr>
    </w:pPr>
    <w:r>
      <w:fldChar w:fldCharType="begin"/>
    </w:r>
    <w:r>
      <w:rPr>
        <w:rStyle w:val="50"/>
      </w:rPr>
      <w:instrText xml:space="preserve">PAGE  </w:instrText>
    </w:r>
    <w:r>
      <w:fldChar w:fldCharType="end"/>
    </w:r>
  </w:p>
  <w:p w14:paraId="7187EEB4">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20A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7C7E">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0C7C">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510F">
    <w:pPr>
      <w:pStyle w:val="28"/>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697366">
                          <w:pPr>
                            <w:pStyle w:val="28"/>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78697366">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0695">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7C18B7">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4A7C18B7">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B3E9">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458456">
                          <w:pPr>
                            <w:pStyle w:val="28"/>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46458456">
                    <w:pPr>
                      <w:pStyle w:val="2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486E">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53FDC81">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5FD4">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F0C">
    <w:pPr>
      <w:pStyle w:val="30"/>
    </w:pPr>
  </w:p>
  <w:p w14:paraId="02D243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2EB6">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5822">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FF1F">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5B9E">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7CDD">
    <w:pPr>
      <w:pStyle w:val="30"/>
      <w:pBdr>
        <w:bottom w:val="none" w:color="auto" w:sz="0" w:space="1"/>
      </w:pBdr>
      <w:tabs>
        <w:tab w:val="left" w:pos="2886"/>
        <w:tab w:val="clear" w:pos="4153"/>
      </w:tabs>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C6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23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8C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76F5">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2D5E">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040B">
    <w:pPr>
      <w:pStyle w:val="30"/>
    </w:pPr>
  </w:p>
  <w:p w14:paraId="646707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0E8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6B30"/>
    <w:multiLevelType w:val="singleLevel"/>
    <w:tmpl w:val="880E6B30"/>
    <w:lvl w:ilvl="0" w:tentative="0">
      <w:start w:val="6"/>
      <w:numFmt w:val="chineseCounting"/>
      <w:suff w:val="nothing"/>
      <w:lvlText w:val="（%1）"/>
      <w:lvlJc w:val="left"/>
      <w:rPr>
        <w:rFonts w:hint="eastAsia"/>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AB0DC909"/>
    <w:multiLevelType w:val="singleLevel"/>
    <w:tmpl w:val="AB0DC909"/>
    <w:lvl w:ilvl="0" w:tentative="0">
      <w:start w:val="2"/>
      <w:numFmt w:val="decimal"/>
      <w:lvlText w:val="%1."/>
      <w:lvlJc w:val="left"/>
      <w:pPr>
        <w:tabs>
          <w:tab w:val="left" w:pos="312"/>
        </w:tabs>
      </w:pPr>
    </w:lvl>
  </w:abstractNum>
  <w:abstractNum w:abstractNumId="3">
    <w:nsid w:val="C182A3E9"/>
    <w:multiLevelType w:val="singleLevel"/>
    <w:tmpl w:val="C182A3E9"/>
    <w:lvl w:ilvl="0" w:tentative="0">
      <w:start w:val="1"/>
      <w:numFmt w:val="decimal"/>
      <w:lvlText w:val="%1."/>
      <w:lvlJc w:val="left"/>
      <w:pPr>
        <w:ind w:left="425" w:hanging="425"/>
      </w:pPr>
      <w:rPr>
        <w:rFonts w:hint="default"/>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C52D149"/>
    <w:multiLevelType w:val="singleLevel"/>
    <w:tmpl w:val="DC52D149"/>
    <w:lvl w:ilvl="0" w:tentative="0">
      <w:start w:val="1"/>
      <w:numFmt w:val="decimal"/>
      <w:lvlText w:val="%1."/>
      <w:lvlJc w:val="left"/>
      <w:pPr>
        <w:ind w:left="425" w:hanging="425"/>
      </w:pPr>
      <w:rPr>
        <w:rFonts w:hint="default"/>
      </w:rPr>
    </w:lvl>
  </w:abstractNum>
  <w:abstractNum w:abstractNumId="6">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10">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1">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2BB4885D"/>
    <w:multiLevelType w:val="singleLevel"/>
    <w:tmpl w:val="2BB4885D"/>
    <w:lvl w:ilvl="0" w:tentative="0">
      <w:start w:val="1"/>
      <w:numFmt w:val="decimal"/>
      <w:suff w:val="nothing"/>
      <w:lvlText w:val="%1."/>
      <w:lvlJc w:val="left"/>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454F9C8B"/>
    <w:multiLevelType w:val="singleLevel"/>
    <w:tmpl w:val="454F9C8B"/>
    <w:lvl w:ilvl="0" w:tentative="0">
      <w:start w:val="1"/>
      <w:numFmt w:val="decimal"/>
      <w:lvlText w:val="%1."/>
      <w:lvlJc w:val="left"/>
      <w:pPr>
        <w:ind w:left="425" w:hanging="425"/>
      </w:pPr>
      <w:rPr>
        <w:rFonts w:hint="default"/>
      </w:rPr>
    </w:lvl>
  </w:abstractNum>
  <w:abstractNum w:abstractNumId="2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4"/>
  </w:num>
  <w:num w:numId="8">
    <w:abstractNumId w:val="12"/>
  </w:num>
  <w:num w:numId="9">
    <w:abstractNumId w:val="16"/>
  </w:num>
  <w:num w:numId="10">
    <w:abstractNumId w:val="6"/>
  </w:num>
  <w:num w:numId="11">
    <w:abstractNumId w:val="15"/>
  </w:num>
  <w:num w:numId="12">
    <w:abstractNumId w:val="2"/>
  </w:num>
  <w:num w:numId="13">
    <w:abstractNumId w:val="1"/>
  </w:num>
  <w:num w:numId="14">
    <w:abstractNumId w:val="3"/>
  </w:num>
  <w:num w:numId="15">
    <w:abstractNumId w:val="5"/>
  </w:num>
  <w:num w:numId="16">
    <w:abstractNumId w:val="19"/>
  </w:num>
  <w:num w:numId="17">
    <w:abstractNumId w:val="0"/>
  </w:num>
  <w:num w:numId="18">
    <w:abstractNumId w:val="4"/>
  </w:num>
  <w:num w:numId="19">
    <w:abstractNumId w:val="1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8B4"/>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5E"/>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6E9"/>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EBB"/>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6F4D79"/>
    <w:rsid w:val="03D472D2"/>
    <w:rsid w:val="04BC3145"/>
    <w:rsid w:val="05737123"/>
    <w:rsid w:val="062D7F7A"/>
    <w:rsid w:val="0659586C"/>
    <w:rsid w:val="08D00067"/>
    <w:rsid w:val="095A2027"/>
    <w:rsid w:val="098A689C"/>
    <w:rsid w:val="09AD6AAE"/>
    <w:rsid w:val="0A314B36"/>
    <w:rsid w:val="0AC10AF6"/>
    <w:rsid w:val="0B660C1A"/>
    <w:rsid w:val="0B9E444D"/>
    <w:rsid w:val="0BC375EF"/>
    <w:rsid w:val="0C042C14"/>
    <w:rsid w:val="0C5C7E64"/>
    <w:rsid w:val="0C6B3366"/>
    <w:rsid w:val="0C704A31"/>
    <w:rsid w:val="0C721BDA"/>
    <w:rsid w:val="0CCD0CBE"/>
    <w:rsid w:val="0E4868F2"/>
    <w:rsid w:val="0E675F4F"/>
    <w:rsid w:val="0E7A602D"/>
    <w:rsid w:val="0F614B4B"/>
    <w:rsid w:val="0F7EEE71"/>
    <w:rsid w:val="0FA4224E"/>
    <w:rsid w:val="0FA605E4"/>
    <w:rsid w:val="0FBD50BE"/>
    <w:rsid w:val="0FC90073"/>
    <w:rsid w:val="1025513D"/>
    <w:rsid w:val="104D6442"/>
    <w:rsid w:val="107F6DB2"/>
    <w:rsid w:val="11765524"/>
    <w:rsid w:val="11A025A1"/>
    <w:rsid w:val="11D72467"/>
    <w:rsid w:val="125F245C"/>
    <w:rsid w:val="12891A4E"/>
    <w:rsid w:val="12BF3379"/>
    <w:rsid w:val="135049C5"/>
    <w:rsid w:val="138C6520"/>
    <w:rsid w:val="13C078A2"/>
    <w:rsid w:val="13FA068E"/>
    <w:rsid w:val="14951E1C"/>
    <w:rsid w:val="14C60E0E"/>
    <w:rsid w:val="15551E1D"/>
    <w:rsid w:val="15E92769"/>
    <w:rsid w:val="162C099A"/>
    <w:rsid w:val="16370D01"/>
    <w:rsid w:val="166B7621"/>
    <w:rsid w:val="173043EC"/>
    <w:rsid w:val="175005C5"/>
    <w:rsid w:val="17F93E0B"/>
    <w:rsid w:val="189936EA"/>
    <w:rsid w:val="18C95AC8"/>
    <w:rsid w:val="18EC3FB4"/>
    <w:rsid w:val="18F41B50"/>
    <w:rsid w:val="197467ED"/>
    <w:rsid w:val="199450E1"/>
    <w:rsid w:val="1A26749F"/>
    <w:rsid w:val="1A4C776A"/>
    <w:rsid w:val="1ACA3B98"/>
    <w:rsid w:val="1B100169"/>
    <w:rsid w:val="1B813443"/>
    <w:rsid w:val="1BB6133F"/>
    <w:rsid w:val="1BB74BE3"/>
    <w:rsid w:val="1C02258E"/>
    <w:rsid w:val="1C455CA5"/>
    <w:rsid w:val="1CC0569C"/>
    <w:rsid w:val="1CD06430"/>
    <w:rsid w:val="1D2C69D2"/>
    <w:rsid w:val="1EA258D1"/>
    <w:rsid w:val="1F890B18"/>
    <w:rsid w:val="1FA92F69"/>
    <w:rsid w:val="200F2A51"/>
    <w:rsid w:val="20790727"/>
    <w:rsid w:val="20992FDD"/>
    <w:rsid w:val="215238B8"/>
    <w:rsid w:val="21E36C06"/>
    <w:rsid w:val="22146DBF"/>
    <w:rsid w:val="22EA0B6A"/>
    <w:rsid w:val="231B021F"/>
    <w:rsid w:val="239E00B4"/>
    <w:rsid w:val="23B42696"/>
    <w:rsid w:val="23FA3017"/>
    <w:rsid w:val="246C2A48"/>
    <w:rsid w:val="251E74A4"/>
    <w:rsid w:val="257858B7"/>
    <w:rsid w:val="258A5714"/>
    <w:rsid w:val="25F64B51"/>
    <w:rsid w:val="260E1D77"/>
    <w:rsid w:val="26751DF6"/>
    <w:rsid w:val="26AC4A24"/>
    <w:rsid w:val="26F471BF"/>
    <w:rsid w:val="27205283"/>
    <w:rsid w:val="276460F3"/>
    <w:rsid w:val="27781B9E"/>
    <w:rsid w:val="27843CE5"/>
    <w:rsid w:val="27D019DA"/>
    <w:rsid w:val="27FD88EE"/>
    <w:rsid w:val="28997FF9"/>
    <w:rsid w:val="28C055AB"/>
    <w:rsid w:val="291262AC"/>
    <w:rsid w:val="291853E7"/>
    <w:rsid w:val="2C026598"/>
    <w:rsid w:val="2C15045A"/>
    <w:rsid w:val="2C351815"/>
    <w:rsid w:val="2CE15203"/>
    <w:rsid w:val="2DD17478"/>
    <w:rsid w:val="2E434A6A"/>
    <w:rsid w:val="2E440681"/>
    <w:rsid w:val="2E8F2D8A"/>
    <w:rsid w:val="2EAE2349"/>
    <w:rsid w:val="2EB77450"/>
    <w:rsid w:val="2EE013BA"/>
    <w:rsid w:val="2EE74AB9"/>
    <w:rsid w:val="2F544C9F"/>
    <w:rsid w:val="2F8135BA"/>
    <w:rsid w:val="2F813C45"/>
    <w:rsid w:val="2F912134"/>
    <w:rsid w:val="2F9257C7"/>
    <w:rsid w:val="2FB60FA0"/>
    <w:rsid w:val="2FC53A2D"/>
    <w:rsid w:val="30112B90"/>
    <w:rsid w:val="30137F7E"/>
    <w:rsid w:val="303D1BD7"/>
    <w:rsid w:val="309E0D8A"/>
    <w:rsid w:val="30A209D1"/>
    <w:rsid w:val="30D836AE"/>
    <w:rsid w:val="30E3452C"/>
    <w:rsid w:val="30F71D86"/>
    <w:rsid w:val="31DD5420"/>
    <w:rsid w:val="31E646CE"/>
    <w:rsid w:val="32004C6A"/>
    <w:rsid w:val="32354F6B"/>
    <w:rsid w:val="323D5EBE"/>
    <w:rsid w:val="324A2389"/>
    <w:rsid w:val="32636F1E"/>
    <w:rsid w:val="32803FFD"/>
    <w:rsid w:val="328119CD"/>
    <w:rsid w:val="32931F82"/>
    <w:rsid w:val="32D14858"/>
    <w:rsid w:val="32EB653A"/>
    <w:rsid w:val="34A246FE"/>
    <w:rsid w:val="35521C81"/>
    <w:rsid w:val="35721192"/>
    <w:rsid w:val="357C103F"/>
    <w:rsid w:val="35957DBF"/>
    <w:rsid w:val="36097FA2"/>
    <w:rsid w:val="363650FE"/>
    <w:rsid w:val="36624145"/>
    <w:rsid w:val="367774C5"/>
    <w:rsid w:val="36A21BE2"/>
    <w:rsid w:val="37B87D95"/>
    <w:rsid w:val="385201EA"/>
    <w:rsid w:val="38657957"/>
    <w:rsid w:val="38F80D91"/>
    <w:rsid w:val="393B376F"/>
    <w:rsid w:val="39770922"/>
    <w:rsid w:val="39E82BB3"/>
    <w:rsid w:val="3A3E2202"/>
    <w:rsid w:val="3A8F1281"/>
    <w:rsid w:val="3B20637D"/>
    <w:rsid w:val="3B497682"/>
    <w:rsid w:val="3B5A188F"/>
    <w:rsid w:val="3BCB6780"/>
    <w:rsid w:val="3C4A41E3"/>
    <w:rsid w:val="3CBB22E7"/>
    <w:rsid w:val="3CD70CBD"/>
    <w:rsid w:val="3D73048D"/>
    <w:rsid w:val="3D8F1598"/>
    <w:rsid w:val="3D956BAE"/>
    <w:rsid w:val="3D962926"/>
    <w:rsid w:val="3E4B3711"/>
    <w:rsid w:val="3E9A1FA2"/>
    <w:rsid w:val="3EA07DDD"/>
    <w:rsid w:val="3EA83F7A"/>
    <w:rsid w:val="3EAA1FA0"/>
    <w:rsid w:val="3EAB15D0"/>
    <w:rsid w:val="3F10792C"/>
    <w:rsid w:val="3F1E451E"/>
    <w:rsid w:val="3FF5F3AE"/>
    <w:rsid w:val="407C216D"/>
    <w:rsid w:val="4116070F"/>
    <w:rsid w:val="41272213"/>
    <w:rsid w:val="4194717D"/>
    <w:rsid w:val="419A2E96"/>
    <w:rsid w:val="41C8088A"/>
    <w:rsid w:val="423D0028"/>
    <w:rsid w:val="42CD0A98"/>
    <w:rsid w:val="430420E0"/>
    <w:rsid w:val="431A0C09"/>
    <w:rsid w:val="43405188"/>
    <w:rsid w:val="43622277"/>
    <w:rsid w:val="43B5374A"/>
    <w:rsid w:val="440103D3"/>
    <w:rsid w:val="450A1C47"/>
    <w:rsid w:val="451F3201"/>
    <w:rsid w:val="4570761C"/>
    <w:rsid w:val="464E1FED"/>
    <w:rsid w:val="46685A76"/>
    <w:rsid w:val="4677B9E9"/>
    <w:rsid w:val="46A047CA"/>
    <w:rsid w:val="47150D60"/>
    <w:rsid w:val="471825FE"/>
    <w:rsid w:val="472E43D9"/>
    <w:rsid w:val="4735222F"/>
    <w:rsid w:val="4773749E"/>
    <w:rsid w:val="479779C7"/>
    <w:rsid w:val="480E2158"/>
    <w:rsid w:val="483B47F6"/>
    <w:rsid w:val="48D1681A"/>
    <w:rsid w:val="48D37A5B"/>
    <w:rsid w:val="492928A2"/>
    <w:rsid w:val="49E70782"/>
    <w:rsid w:val="4A1E617D"/>
    <w:rsid w:val="4AB0027C"/>
    <w:rsid w:val="4AF62C56"/>
    <w:rsid w:val="4B65373A"/>
    <w:rsid w:val="4B825F6B"/>
    <w:rsid w:val="4BB24DCF"/>
    <w:rsid w:val="4CE1150D"/>
    <w:rsid w:val="4D00163A"/>
    <w:rsid w:val="4D186B5A"/>
    <w:rsid w:val="4E233D62"/>
    <w:rsid w:val="4E353A96"/>
    <w:rsid w:val="4EAB059E"/>
    <w:rsid w:val="4EAD187E"/>
    <w:rsid w:val="4EBB3F9B"/>
    <w:rsid w:val="4F0F5BE3"/>
    <w:rsid w:val="4F3D1985"/>
    <w:rsid w:val="4FA275F8"/>
    <w:rsid w:val="4FAC67CD"/>
    <w:rsid w:val="4FFE13EA"/>
    <w:rsid w:val="4FFF1802"/>
    <w:rsid w:val="50042BBD"/>
    <w:rsid w:val="50BE1650"/>
    <w:rsid w:val="51053241"/>
    <w:rsid w:val="52422029"/>
    <w:rsid w:val="525070F0"/>
    <w:rsid w:val="529C0259"/>
    <w:rsid w:val="52D41ACF"/>
    <w:rsid w:val="538419AF"/>
    <w:rsid w:val="53E43F94"/>
    <w:rsid w:val="53EB1733"/>
    <w:rsid w:val="548265A4"/>
    <w:rsid w:val="55040901"/>
    <w:rsid w:val="5522432B"/>
    <w:rsid w:val="5585220D"/>
    <w:rsid w:val="55D30964"/>
    <w:rsid w:val="56890E23"/>
    <w:rsid w:val="56DF05DE"/>
    <w:rsid w:val="57FC6189"/>
    <w:rsid w:val="5906675A"/>
    <w:rsid w:val="596D67DA"/>
    <w:rsid w:val="59D95C1D"/>
    <w:rsid w:val="59E20F76"/>
    <w:rsid w:val="59E92304"/>
    <w:rsid w:val="5A596DE6"/>
    <w:rsid w:val="5A747787"/>
    <w:rsid w:val="5B2501C2"/>
    <w:rsid w:val="5BA27FD2"/>
    <w:rsid w:val="5BD20B76"/>
    <w:rsid w:val="5C1F3F87"/>
    <w:rsid w:val="5C5F065B"/>
    <w:rsid w:val="5CDD3707"/>
    <w:rsid w:val="5CF60894"/>
    <w:rsid w:val="5D0264CF"/>
    <w:rsid w:val="5D1C479E"/>
    <w:rsid w:val="5D3A352A"/>
    <w:rsid w:val="5D994805"/>
    <w:rsid w:val="5D9F1A1B"/>
    <w:rsid w:val="5DEA5F87"/>
    <w:rsid w:val="5E543AC4"/>
    <w:rsid w:val="5E634B16"/>
    <w:rsid w:val="5F073306"/>
    <w:rsid w:val="5F5F73B9"/>
    <w:rsid w:val="5F7FB43E"/>
    <w:rsid w:val="5FD96977"/>
    <w:rsid w:val="5FE7A967"/>
    <w:rsid w:val="60432042"/>
    <w:rsid w:val="604E7E90"/>
    <w:rsid w:val="609F0D89"/>
    <w:rsid w:val="616C7AA2"/>
    <w:rsid w:val="61737418"/>
    <w:rsid w:val="61AE5BE1"/>
    <w:rsid w:val="61B56F70"/>
    <w:rsid w:val="61C176C2"/>
    <w:rsid w:val="621023F8"/>
    <w:rsid w:val="62647CEB"/>
    <w:rsid w:val="62F615EE"/>
    <w:rsid w:val="638255C6"/>
    <w:rsid w:val="63B74892"/>
    <w:rsid w:val="63BF5E84"/>
    <w:rsid w:val="63EC4204"/>
    <w:rsid w:val="63F0428F"/>
    <w:rsid w:val="648D1ADE"/>
    <w:rsid w:val="64C86FBA"/>
    <w:rsid w:val="64EB0A4F"/>
    <w:rsid w:val="65560E0F"/>
    <w:rsid w:val="655C540A"/>
    <w:rsid w:val="65C07C91"/>
    <w:rsid w:val="65D70B65"/>
    <w:rsid w:val="661E4C47"/>
    <w:rsid w:val="665E591B"/>
    <w:rsid w:val="66FF3D25"/>
    <w:rsid w:val="66FFFF9D"/>
    <w:rsid w:val="67D068B1"/>
    <w:rsid w:val="6838144E"/>
    <w:rsid w:val="68525F02"/>
    <w:rsid w:val="68AA7398"/>
    <w:rsid w:val="69721EB0"/>
    <w:rsid w:val="69CC69C6"/>
    <w:rsid w:val="6BAE10C9"/>
    <w:rsid w:val="6BE50451"/>
    <w:rsid w:val="6C3F7B62"/>
    <w:rsid w:val="6C6D12AA"/>
    <w:rsid w:val="6CD72490"/>
    <w:rsid w:val="6D0E1AC4"/>
    <w:rsid w:val="6D5A4EE8"/>
    <w:rsid w:val="6DAD5695"/>
    <w:rsid w:val="6E414065"/>
    <w:rsid w:val="6EBC31C7"/>
    <w:rsid w:val="6ED26B2E"/>
    <w:rsid w:val="6FAD74D8"/>
    <w:rsid w:val="6FC54BCB"/>
    <w:rsid w:val="700A32A6"/>
    <w:rsid w:val="705B410D"/>
    <w:rsid w:val="709A5CAE"/>
    <w:rsid w:val="71031AA6"/>
    <w:rsid w:val="71F61BD1"/>
    <w:rsid w:val="71FF7844"/>
    <w:rsid w:val="73125FD0"/>
    <w:rsid w:val="731A30D6"/>
    <w:rsid w:val="734C08CF"/>
    <w:rsid w:val="73634A7D"/>
    <w:rsid w:val="74177616"/>
    <w:rsid w:val="74234E42"/>
    <w:rsid w:val="742C597A"/>
    <w:rsid w:val="74B1259F"/>
    <w:rsid w:val="757C0194"/>
    <w:rsid w:val="7682346D"/>
    <w:rsid w:val="76B4739E"/>
    <w:rsid w:val="771D4F43"/>
    <w:rsid w:val="775546DD"/>
    <w:rsid w:val="775A6197"/>
    <w:rsid w:val="77C47AB5"/>
    <w:rsid w:val="789A3768"/>
    <w:rsid w:val="78B354EA"/>
    <w:rsid w:val="79334EF2"/>
    <w:rsid w:val="79624DF2"/>
    <w:rsid w:val="799A287B"/>
    <w:rsid w:val="7A0B19CB"/>
    <w:rsid w:val="7A966CD3"/>
    <w:rsid w:val="7AF10BC1"/>
    <w:rsid w:val="7B8C65C0"/>
    <w:rsid w:val="7BB17E93"/>
    <w:rsid w:val="7BBF8BD4"/>
    <w:rsid w:val="7BF5023D"/>
    <w:rsid w:val="7CAF4890"/>
    <w:rsid w:val="7D545437"/>
    <w:rsid w:val="7D584F27"/>
    <w:rsid w:val="7D832385"/>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5"/>
    <w:qFormat/>
    <w:uiPriority w:val="0"/>
    <w:rPr>
      <w:rFonts w:ascii="宋体" w:eastAsia="宋体"/>
      <w:kern w:val="2"/>
      <w:sz w:val="24"/>
      <w:szCs w:val="24"/>
      <w:lang w:val="en-US" w:eastAsia="zh-CN" w:bidi="ar-SA"/>
    </w:rPr>
  </w:style>
  <w:style w:type="character" w:customStyle="1" w:styleId="60">
    <w:name w:val="标题 3 Char1"/>
    <w:link w:val="4"/>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3"/>
    <w:qFormat/>
    <w:uiPriority w:val="0"/>
    <w:rPr>
      <w:rFonts w:hint="eastAsia" w:ascii="宋体" w:hAnsi="Courier New" w:eastAsia="宋体" w:cs="宋体"/>
      <w:kern w:val="2"/>
      <w:sz w:val="21"/>
    </w:rPr>
  </w:style>
  <w:style w:type="character" w:customStyle="1" w:styleId="73">
    <w:name w:val="日期 Char"/>
    <w:basedOn w:val="48"/>
    <w:link w:val="25"/>
    <w:qFormat/>
    <w:uiPriority w:val="0"/>
    <w:rPr>
      <w:rFonts w:ascii="仿宋_GB2312" w:hAnsi="宋体" w:eastAsia="仿宋_GB2312"/>
      <w:color w:val="000000"/>
      <w:kern w:val="2"/>
      <w:sz w:val="24"/>
      <w:szCs w:val="24"/>
    </w:rPr>
  </w:style>
  <w:style w:type="character" w:customStyle="1" w:styleId="74">
    <w:name w:val="正文文本缩进 2 Char"/>
    <w:basedOn w:val="48"/>
    <w:link w:val="26"/>
    <w:qFormat/>
    <w:uiPriority w:val="0"/>
    <w:rPr>
      <w:rFonts w:ascii="仿宋_GB2312" w:eastAsia="仿宋_GB2312"/>
      <w:kern w:val="2"/>
      <w:sz w:val="24"/>
      <w:szCs w:val="24"/>
    </w:rPr>
  </w:style>
  <w:style w:type="character" w:customStyle="1" w:styleId="75">
    <w:name w:val="批注框文本 Char"/>
    <w:basedOn w:val="48"/>
    <w:link w:val="27"/>
    <w:qFormat/>
    <w:uiPriority w:val="0"/>
    <w:rPr>
      <w:kern w:val="2"/>
      <w:sz w:val="18"/>
      <w:szCs w:val="18"/>
    </w:rPr>
  </w:style>
  <w:style w:type="character" w:customStyle="1" w:styleId="76">
    <w:name w:val="页脚 Char1"/>
    <w:link w:val="28"/>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5"/>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5"/>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13752</Words>
  <Characters>14356</Characters>
  <Lines>384</Lines>
  <Paragraphs>108</Paragraphs>
  <TotalTime>3</TotalTime>
  <ScaleCrop>false</ScaleCrop>
  <LinksUpToDate>false</LinksUpToDate>
  <CharactersWithSpaces>14558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Fox</cp:lastModifiedBy>
  <cp:lastPrinted>2024-05-12T07:32:00Z</cp:lastPrinted>
  <dcterms:modified xsi:type="dcterms:W3CDTF">2025-04-03T08:56:10Z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D079D7522A384715820936124EB3DAEB_13</vt:lpwstr>
  </property>
  <property fmtid="{D5CDD505-2E9C-101B-9397-08002B2CF9AE}" pid="4" name="KSOTemplateDocerSaveRecord">
    <vt:lpwstr>eyJoZGlkIjoiMTRkY2Y5OWExYmViYzU4ODM1MjMwNWZkMDE3M2I0MzUiLCJ1c2VySWQiOiIxMDEwMzkzMDA4In0=</vt:lpwstr>
  </property>
</Properties>
</file>